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9008" w14:textId="77777777" w:rsidR="005D16A2" w:rsidRPr="005D16A2" w:rsidRDefault="005D16A2" w:rsidP="005D16A2">
      <w:pPr>
        <w:spacing w:after="0" w:line="240" w:lineRule="auto"/>
        <w:jc w:val="center"/>
        <w:rPr>
          <w:rFonts w:ascii="Times New Roman" w:eastAsia="Times New Roman" w:hAnsi="Times New Roman" w:cs="Times New Roman"/>
          <w:sz w:val="24"/>
          <w:szCs w:val="20"/>
        </w:rPr>
      </w:pPr>
      <w:r w:rsidRPr="005D16A2">
        <w:rPr>
          <w:rFonts w:ascii="Times New Roman" w:eastAsia="Times New Roman" w:hAnsi="Times New Roman" w:cs="Times New Roman"/>
          <w:noProof/>
          <w:sz w:val="24"/>
          <w:szCs w:val="20"/>
        </w:rPr>
        <w:drawing>
          <wp:inline distT="0" distB="0" distL="0" distR="0" wp14:anchorId="641EEFA7" wp14:editId="08470BBC">
            <wp:extent cx="3630168" cy="6583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0168" cy="658368"/>
                    </a:xfrm>
                    <a:prstGeom prst="rect">
                      <a:avLst/>
                    </a:prstGeom>
                    <a:noFill/>
                  </pic:spPr>
                </pic:pic>
              </a:graphicData>
            </a:graphic>
          </wp:inline>
        </w:drawing>
      </w:r>
    </w:p>
    <w:p w14:paraId="18923B08" w14:textId="77777777" w:rsidR="005D16A2" w:rsidRPr="005D16A2" w:rsidRDefault="005D16A2" w:rsidP="005D16A2">
      <w:pPr>
        <w:spacing w:after="0" w:line="120" w:lineRule="auto"/>
        <w:rPr>
          <w:rFonts w:ascii="Arial" w:eastAsia="Times New Roman" w:hAnsi="Arial" w:cs="Times New Roman"/>
          <w:b/>
          <w:i/>
          <w:sz w:val="24"/>
          <w:szCs w:val="20"/>
        </w:rPr>
      </w:pPr>
    </w:p>
    <w:tbl>
      <w:tblPr>
        <w:tblW w:w="10260" w:type="dxa"/>
        <w:jc w:val="center"/>
        <w:tblLayout w:type="fixed"/>
        <w:tblCellMar>
          <w:left w:w="0" w:type="dxa"/>
          <w:right w:w="0" w:type="dxa"/>
        </w:tblCellMar>
        <w:tblLook w:val="0000" w:firstRow="0" w:lastRow="0" w:firstColumn="0" w:lastColumn="0" w:noHBand="0" w:noVBand="0"/>
      </w:tblPr>
      <w:tblGrid>
        <w:gridCol w:w="2403"/>
        <w:gridCol w:w="4437"/>
        <w:gridCol w:w="3420"/>
      </w:tblGrid>
      <w:tr w:rsidR="005D16A2" w:rsidRPr="005D16A2" w14:paraId="1EBE9801" w14:textId="77777777" w:rsidTr="00B87A9A">
        <w:trPr>
          <w:trHeight w:val="844"/>
          <w:jc w:val="center"/>
        </w:trPr>
        <w:tc>
          <w:tcPr>
            <w:tcW w:w="2403" w:type="dxa"/>
            <w:vAlign w:val="center"/>
          </w:tcPr>
          <w:p w14:paraId="3CEF5741" w14:textId="77777777" w:rsidR="005D16A2" w:rsidRPr="0010162E" w:rsidRDefault="005D16A2" w:rsidP="005D16A2">
            <w:pPr>
              <w:spacing w:after="0" w:line="240" w:lineRule="auto"/>
              <w:jc w:val="center"/>
              <w:rPr>
                <w:rFonts w:ascii="Arial" w:eastAsia="Times New Roman" w:hAnsi="Arial" w:cs="Arial"/>
                <w:b/>
                <w:sz w:val="14"/>
                <w:szCs w:val="14"/>
              </w:rPr>
            </w:pPr>
          </w:p>
          <w:p w14:paraId="44F33F0A" w14:textId="0422A7B5" w:rsidR="005D16A2" w:rsidRPr="005D16A2" w:rsidRDefault="00AB5CB4" w:rsidP="005D16A2">
            <w:pPr>
              <w:spacing w:after="0" w:line="240" w:lineRule="auto"/>
              <w:jc w:val="center"/>
              <w:rPr>
                <w:rFonts w:ascii="Arial" w:eastAsia="Times New Roman" w:hAnsi="Arial" w:cs="Arial"/>
                <w:b/>
                <w:sz w:val="18"/>
                <w:szCs w:val="18"/>
              </w:rPr>
            </w:pPr>
            <w:r>
              <w:rPr>
                <w:rFonts w:ascii="Arial" w:eastAsia="Times New Roman" w:hAnsi="Arial" w:cs="Arial"/>
                <w:b/>
                <w:sz w:val="18"/>
                <w:szCs w:val="18"/>
              </w:rPr>
              <w:t>Kathy Hochul</w:t>
            </w:r>
          </w:p>
          <w:p w14:paraId="42C64816" w14:textId="77777777" w:rsidR="005D16A2" w:rsidRPr="005D16A2" w:rsidRDefault="005D16A2" w:rsidP="005D16A2">
            <w:pPr>
              <w:keepNext/>
              <w:spacing w:after="100" w:line="240" w:lineRule="auto"/>
              <w:jc w:val="center"/>
              <w:outlineLvl w:val="1"/>
              <w:rPr>
                <w:rFonts w:ascii="Arial" w:eastAsia="Times New Roman" w:hAnsi="Arial" w:cs="Arial"/>
                <w:i/>
                <w:snapToGrid w:val="0"/>
                <w:kern w:val="36"/>
                <w:szCs w:val="18"/>
              </w:rPr>
            </w:pPr>
            <w:r w:rsidRPr="005D16A2">
              <w:rPr>
                <w:rFonts w:ascii="Arial" w:eastAsia="Times New Roman" w:hAnsi="Arial" w:cs="Arial"/>
                <w:i/>
                <w:snapToGrid w:val="0"/>
                <w:kern w:val="36"/>
                <w:sz w:val="18"/>
                <w:szCs w:val="18"/>
              </w:rPr>
              <w:t>Governor</w:t>
            </w:r>
          </w:p>
        </w:tc>
        <w:tc>
          <w:tcPr>
            <w:tcW w:w="4437" w:type="dxa"/>
            <w:vAlign w:val="center"/>
          </w:tcPr>
          <w:p w14:paraId="4BC84B95" w14:textId="77777777" w:rsidR="005D16A2" w:rsidRPr="005D16A2" w:rsidRDefault="005D16A2" w:rsidP="00EE620A">
            <w:pPr>
              <w:spacing w:after="0" w:line="240" w:lineRule="auto"/>
              <w:ind w:left="1440"/>
              <w:rPr>
                <w:rFonts w:ascii="Arial" w:eastAsia="Times New Roman" w:hAnsi="Arial" w:cs="Arial"/>
                <w:caps/>
                <w:sz w:val="20"/>
                <w:szCs w:val="20"/>
              </w:rPr>
            </w:pPr>
            <w:r w:rsidRPr="005D16A2">
              <w:rPr>
                <w:rFonts w:ascii="Arial" w:eastAsia="Times New Roman" w:hAnsi="Arial" w:cs="Arial"/>
                <w:caps/>
                <w:sz w:val="20"/>
                <w:szCs w:val="20"/>
              </w:rPr>
              <w:t>52 Washington Street</w:t>
            </w:r>
          </w:p>
          <w:p w14:paraId="5E0879EE" w14:textId="5372FBDE" w:rsidR="005D16A2" w:rsidRPr="005D16A2" w:rsidRDefault="00EE620A" w:rsidP="00EE620A">
            <w:pPr>
              <w:spacing w:after="40" w:line="240" w:lineRule="auto"/>
              <w:ind w:left="1440"/>
              <w:rPr>
                <w:rFonts w:ascii="Arial" w:eastAsia="Times New Roman" w:hAnsi="Arial" w:cs="Arial"/>
                <w:sz w:val="20"/>
                <w:szCs w:val="20"/>
              </w:rPr>
            </w:pPr>
            <w:r>
              <w:rPr>
                <w:rFonts w:ascii="Arial" w:eastAsia="Times New Roman" w:hAnsi="Arial" w:cs="Arial"/>
                <w:caps/>
                <w:sz w:val="20"/>
                <w:szCs w:val="20"/>
              </w:rPr>
              <w:t xml:space="preserve">  </w:t>
            </w:r>
            <w:r w:rsidR="005D16A2" w:rsidRPr="005D16A2">
              <w:rPr>
                <w:rFonts w:ascii="Arial" w:eastAsia="Times New Roman" w:hAnsi="Arial" w:cs="Arial"/>
                <w:caps/>
                <w:sz w:val="20"/>
                <w:szCs w:val="20"/>
              </w:rPr>
              <w:t>rensselaer, NY 12144</w:t>
            </w:r>
          </w:p>
        </w:tc>
        <w:tc>
          <w:tcPr>
            <w:tcW w:w="3420" w:type="dxa"/>
            <w:vAlign w:val="center"/>
          </w:tcPr>
          <w:p w14:paraId="0D82C2AE" w14:textId="519D3C76" w:rsidR="005D16A2" w:rsidRPr="005D16A2" w:rsidRDefault="008F78F0" w:rsidP="005D16A2">
            <w:pPr>
              <w:keepNext/>
              <w:tabs>
                <w:tab w:val="center" w:pos="1980"/>
              </w:tabs>
              <w:spacing w:after="0" w:line="240" w:lineRule="auto"/>
              <w:jc w:val="center"/>
              <w:outlineLvl w:val="1"/>
              <w:rPr>
                <w:rFonts w:ascii="Arial" w:eastAsia="Times New Roman" w:hAnsi="Arial" w:cs="Arial"/>
                <w:b/>
                <w:sz w:val="18"/>
                <w:szCs w:val="18"/>
              </w:rPr>
            </w:pPr>
            <w:r w:rsidRPr="008F78F0">
              <w:rPr>
                <w:rFonts w:ascii="Arial" w:eastAsia="Times New Roman" w:hAnsi="Arial" w:cs="Arial"/>
                <w:b/>
                <w:sz w:val="18"/>
                <w:szCs w:val="18"/>
              </w:rPr>
              <w:t>DaMia Harris-Madden, Ed.D., MBA, M.S.</w:t>
            </w:r>
          </w:p>
          <w:p w14:paraId="6C734F85" w14:textId="49941BA2" w:rsidR="005D16A2" w:rsidRPr="005D16A2" w:rsidRDefault="005D16A2" w:rsidP="005D16A2">
            <w:pPr>
              <w:tabs>
                <w:tab w:val="center" w:pos="1980"/>
              </w:tabs>
              <w:spacing w:after="0" w:line="240" w:lineRule="auto"/>
              <w:jc w:val="center"/>
              <w:rPr>
                <w:rFonts w:ascii="Arial" w:eastAsia="Times New Roman" w:hAnsi="Arial" w:cs="Arial"/>
                <w:i/>
                <w:sz w:val="18"/>
                <w:szCs w:val="18"/>
              </w:rPr>
            </w:pPr>
            <w:r w:rsidRPr="005D16A2">
              <w:rPr>
                <w:rFonts w:ascii="Arial" w:eastAsia="Times New Roman" w:hAnsi="Arial" w:cs="Arial"/>
                <w:i/>
                <w:sz w:val="18"/>
                <w:szCs w:val="18"/>
              </w:rPr>
              <w:t>Commissioner</w:t>
            </w:r>
          </w:p>
        </w:tc>
      </w:tr>
    </w:tbl>
    <w:p w14:paraId="10DA2D6A" w14:textId="77777777" w:rsidR="005D16A2" w:rsidRPr="00312025" w:rsidRDefault="005D16A2" w:rsidP="005D16A2">
      <w:pPr>
        <w:spacing w:after="0" w:line="240" w:lineRule="auto"/>
        <w:rPr>
          <w:rFonts w:ascii="Times New Roman" w:eastAsia="Times New Roman" w:hAnsi="Times New Roman" w:cs="Times New Roman"/>
          <w:sz w:val="18"/>
          <w:szCs w:val="18"/>
        </w:rPr>
      </w:pPr>
    </w:p>
    <w:p w14:paraId="1D0D0730" w14:textId="77777777" w:rsidR="00DD5C25" w:rsidRPr="005D16A2" w:rsidRDefault="00DD5C25" w:rsidP="005D16A2">
      <w:pPr>
        <w:spacing w:after="0" w:line="240" w:lineRule="auto"/>
        <w:rPr>
          <w:rFonts w:ascii="Times New Roman" w:eastAsia="Times New Roman" w:hAnsi="Times New Roman" w:cs="Times New Roman"/>
          <w:sz w:val="30"/>
          <w:szCs w:val="30"/>
        </w:rPr>
      </w:pPr>
    </w:p>
    <w:p w14:paraId="17D98173" w14:textId="77777777" w:rsidR="005D16A2" w:rsidRPr="005D16A2" w:rsidRDefault="005D16A2" w:rsidP="005D16A2">
      <w:pPr>
        <w:spacing w:after="0" w:line="280" w:lineRule="exact"/>
        <w:jc w:val="center"/>
        <w:rPr>
          <w:rFonts w:ascii="Arial" w:eastAsia="Times New Roman" w:hAnsi="Arial" w:cs="Arial"/>
          <w:b/>
          <w:color w:val="000000"/>
          <w:sz w:val="30"/>
          <w:szCs w:val="30"/>
        </w:rPr>
      </w:pPr>
      <w:r>
        <w:rPr>
          <w:rFonts w:ascii="Arial" w:eastAsia="Times New Roman" w:hAnsi="Arial" w:cs="Arial"/>
          <w:b/>
          <w:color w:val="000000"/>
          <w:sz w:val="30"/>
          <w:szCs w:val="30"/>
        </w:rPr>
        <w:t>Local Commissioners Memorandum</w:t>
      </w:r>
    </w:p>
    <w:p w14:paraId="0E47D76C" w14:textId="77777777" w:rsidR="005D16A2" w:rsidRPr="00312025" w:rsidRDefault="005D16A2" w:rsidP="005D16A2">
      <w:pPr>
        <w:spacing w:after="0" w:line="240" w:lineRule="auto"/>
        <w:rPr>
          <w:rFonts w:ascii="Arial" w:eastAsia="Times New Roman" w:hAnsi="Arial" w:cs="Arial"/>
          <w:sz w:val="4"/>
          <w:szCs w:val="4"/>
        </w:rPr>
      </w:pPr>
    </w:p>
    <w:p w14:paraId="751FF803" w14:textId="77777777" w:rsidR="00DD5C25" w:rsidRPr="005D16A2" w:rsidRDefault="00DD5C25" w:rsidP="005D16A2">
      <w:pPr>
        <w:spacing w:after="0" w:line="240" w:lineRule="auto"/>
        <w:rPr>
          <w:rFonts w:ascii="Arial" w:eastAsia="Times New Roman" w:hAnsi="Arial" w:cs="Arial"/>
          <w:sz w:val="24"/>
          <w:szCs w:val="24"/>
        </w:rPr>
      </w:pPr>
    </w:p>
    <w:tbl>
      <w:tblPr>
        <w:tblW w:w="10413" w:type="dxa"/>
        <w:tblInd w:w="11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863"/>
        <w:gridCol w:w="8550"/>
      </w:tblGrid>
      <w:tr w:rsidR="005D16A2" w:rsidRPr="005D16A2" w14:paraId="4863507C" w14:textId="77777777" w:rsidTr="3D36F728">
        <w:tc>
          <w:tcPr>
            <w:tcW w:w="1863" w:type="dxa"/>
          </w:tcPr>
          <w:p w14:paraId="667A8A9E" w14:textId="77777777" w:rsidR="005D16A2" w:rsidRPr="005D16A2" w:rsidRDefault="005D16A2" w:rsidP="005D16A2">
            <w:pPr>
              <w:spacing w:after="0" w:line="240" w:lineRule="exact"/>
              <w:jc w:val="right"/>
              <w:rPr>
                <w:rFonts w:ascii="Arial" w:eastAsia="Times New Roman" w:hAnsi="Arial" w:cs="Arial"/>
                <w:b/>
              </w:rPr>
            </w:pPr>
            <w:r w:rsidRPr="005D16A2">
              <w:rPr>
                <w:rFonts w:ascii="Arial" w:eastAsia="Times New Roman" w:hAnsi="Arial" w:cs="Arial"/>
                <w:b/>
              </w:rPr>
              <w:t>Transmittal:</w:t>
            </w:r>
          </w:p>
        </w:tc>
        <w:tc>
          <w:tcPr>
            <w:tcW w:w="8550" w:type="dxa"/>
          </w:tcPr>
          <w:p w14:paraId="0624AF3C" w14:textId="366A89F3" w:rsidR="005D16A2" w:rsidRPr="005D16A2" w:rsidRDefault="003A22C2" w:rsidP="005962B3">
            <w:pPr>
              <w:spacing w:after="60" w:line="280" w:lineRule="exact"/>
              <w:rPr>
                <w:rFonts w:ascii="Arial" w:eastAsia="Times New Roman" w:hAnsi="Arial" w:cs="Arial"/>
                <w:iCs/>
                <w:color w:val="000000"/>
              </w:rPr>
            </w:pPr>
            <w:r>
              <w:rPr>
                <w:rFonts w:ascii="Arial" w:eastAsia="Times New Roman" w:hAnsi="Arial" w:cs="Arial"/>
                <w:iCs/>
                <w:color w:val="000000"/>
              </w:rPr>
              <w:t>2</w:t>
            </w:r>
            <w:r w:rsidR="00BA766E">
              <w:rPr>
                <w:rFonts w:ascii="Arial" w:eastAsia="Times New Roman" w:hAnsi="Arial" w:cs="Arial"/>
                <w:iCs/>
                <w:color w:val="000000"/>
              </w:rPr>
              <w:t>6</w:t>
            </w:r>
            <w:r w:rsidR="005D16A2">
              <w:rPr>
                <w:rFonts w:ascii="Arial" w:eastAsia="Times New Roman" w:hAnsi="Arial" w:cs="Arial"/>
                <w:iCs/>
                <w:color w:val="000000"/>
              </w:rPr>
              <w:t>-OCFS-LCM</w:t>
            </w:r>
            <w:r w:rsidR="009F279C">
              <w:rPr>
                <w:rFonts w:ascii="Arial" w:eastAsia="Times New Roman" w:hAnsi="Arial" w:cs="Arial"/>
                <w:iCs/>
                <w:color w:val="000000"/>
              </w:rPr>
              <w:t>-18</w:t>
            </w:r>
          </w:p>
        </w:tc>
      </w:tr>
      <w:tr w:rsidR="005D16A2" w:rsidRPr="005D16A2" w14:paraId="1E005712" w14:textId="77777777" w:rsidTr="3D36F728">
        <w:tc>
          <w:tcPr>
            <w:tcW w:w="1863" w:type="dxa"/>
          </w:tcPr>
          <w:p w14:paraId="25138E06" w14:textId="77777777" w:rsidR="005D16A2" w:rsidRPr="005D16A2" w:rsidRDefault="005D16A2" w:rsidP="005D16A2">
            <w:pPr>
              <w:spacing w:after="0" w:line="240" w:lineRule="exact"/>
              <w:jc w:val="right"/>
              <w:rPr>
                <w:rFonts w:ascii="Arial" w:eastAsia="Times New Roman" w:hAnsi="Arial" w:cs="Arial"/>
                <w:b/>
              </w:rPr>
            </w:pPr>
            <w:r w:rsidRPr="005D16A2">
              <w:rPr>
                <w:rFonts w:ascii="Arial" w:eastAsia="Times New Roman" w:hAnsi="Arial" w:cs="Arial"/>
                <w:b/>
              </w:rPr>
              <w:t>To:</w:t>
            </w:r>
          </w:p>
        </w:tc>
        <w:tc>
          <w:tcPr>
            <w:tcW w:w="8550" w:type="dxa"/>
          </w:tcPr>
          <w:p w14:paraId="74BD5204" w14:textId="3D890047" w:rsidR="005D16A2" w:rsidRPr="005D16A2" w:rsidRDefault="00F44DD2" w:rsidP="00717414">
            <w:pPr>
              <w:pStyle w:val="ParagraphText"/>
              <w:jc w:val="both"/>
              <w:rPr>
                <w:rFonts w:ascii="Arial" w:hAnsi="Arial" w:cs="Arial"/>
              </w:rPr>
            </w:pPr>
            <w:r w:rsidRPr="00F44DD2">
              <w:rPr>
                <w:rFonts w:ascii="Arial" w:hAnsi="Arial" w:cs="Arial"/>
                <w:color w:val="auto"/>
                <w:sz w:val="22"/>
                <w:szCs w:val="22"/>
              </w:rPr>
              <w:t>Municipal Youth Bureau Directors</w:t>
            </w:r>
            <w:r w:rsidR="00112812" w:rsidRPr="00561B55">
              <w:rPr>
                <w:rFonts w:ascii="Arial" w:hAnsi="Arial" w:cs="Arial"/>
                <w:color w:val="auto"/>
                <w:sz w:val="22"/>
                <w:szCs w:val="22"/>
              </w:rPr>
              <w:t xml:space="preserve"> </w:t>
            </w:r>
            <w:r w:rsidR="005D16A2" w:rsidRPr="005D16A2">
              <w:rPr>
                <w:rFonts w:ascii="Arial" w:hAnsi="Arial" w:cs="Arial"/>
              </w:rPr>
              <w:fldChar w:fldCharType="begin"/>
            </w:r>
            <w:r w:rsidR="005D16A2" w:rsidRPr="005D16A2">
              <w:rPr>
                <w:rFonts w:ascii="Arial" w:hAnsi="Arial" w:cs="Arial"/>
              </w:rPr>
              <w:instrText xml:space="preserve"> ASK  \* MERGEFORMAT </w:instrText>
            </w:r>
            <w:r w:rsidR="005D16A2" w:rsidRPr="005D16A2">
              <w:rPr>
                <w:rFonts w:ascii="Arial" w:hAnsi="Arial" w:cs="Arial"/>
              </w:rPr>
              <w:fldChar w:fldCharType="end"/>
            </w:r>
          </w:p>
        </w:tc>
      </w:tr>
      <w:tr w:rsidR="0050287D" w:rsidRPr="005D16A2" w14:paraId="01B435B6" w14:textId="77777777" w:rsidTr="3D36F728">
        <w:tc>
          <w:tcPr>
            <w:tcW w:w="1863" w:type="dxa"/>
          </w:tcPr>
          <w:p w14:paraId="0E190B82"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Issuing Division/Office:</w:t>
            </w:r>
          </w:p>
        </w:tc>
        <w:tc>
          <w:tcPr>
            <w:tcW w:w="8550" w:type="dxa"/>
          </w:tcPr>
          <w:p w14:paraId="71DB3604" w14:textId="62C34787" w:rsidR="0050287D" w:rsidRPr="005D16A2" w:rsidRDefault="003D50D1" w:rsidP="0050287D">
            <w:pPr>
              <w:spacing w:after="0" w:line="280" w:lineRule="exact"/>
              <w:rPr>
                <w:rFonts w:ascii="Arial" w:eastAsia="Times New Roman" w:hAnsi="Arial" w:cs="Arial"/>
                <w:color w:val="000000"/>
              </w:rPr>
            </w:pPr>
            <w:r w:rsidRPr="003D50D1">
              <w:rPr>
                <w:rFonts w:ascii="Arial" w:eastAsia="Times New Roman" w:hAnsi="Arial" w:cs="Arial"/>
                <w:color w:val="000000"/>
              </w:rPr>
              <w:t>Division of Youth Development and Partnerships for Success</w:t>
            </w:r>
          </w:p>
        </w:tc>
      </w:tr>
      <w:tr w:rsidR="0050287D" w:rsidRPr="005D16A2" w14:paraId="022BED95" w14:textId="77777777" w:rsidTr="3D36F728">
        <w:tc>
          <w:tcPr>
            <w:tcW w:w="1863" w:type="dxa"/>
          </w:tcPr>
          <w:p w14:paraId="797D3D23"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Date:</w:t>
            </w:r>
          </w:p>
        </w:tc>
        <w:tc>
          <w:tcPr>
            <w:tcW w:w="8550" w:type="dxa"/>
          </w:tcPr>
          <w:p w14:paraId="549F667F" w14:textId="30914703" w:rsidR="0050287D" w:rsidRPr="005D16A2" w:rsidRDefault="007D37BA" w:rsidP="0050287D">
            <w:pPr>
              <w:spacing w:after="60" w:line="240" w:lineRule="auto"/>
              <w:rPr>
                <w:rFonts w:ascii="Arial" w:eastAsia="Times New Roman" w:hAnsi="Arial" w:cs="Arial"/>
                <w:iCs/>
                <w:color w:val="000000"/>
              </w:rPr>
            </w:pPr>
            <w:r>
              <w:rPr>
                <w:rFonts w:ascii="Arial" w:eastAsia="Times New Roman" w:hAnsi="Arial" w:cs="Arial"/>
                <w:iCs/>
                <w:color w:val="000000"/>
              </w:rPr>
              <w:t>July 15, 2026</w:t>
            </w:r>
          </w:p>
        </w:tc>
      </w:tr>
      <w:tr w:rsidR="0050287D" w:rsidRPr="005D16A2" w14:paraId="2F585C4A" w14:textId="77777777" w:rsidTr="3D36F728">
        <w:tc>
          <w:tcPr>
            <w:tcW w:w="1863" w:type="dxa"/>
          </w:tcPr>
          <w:p w14:paraId="6A461FA1"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Subject:</w:t>
            </w:r>
          </w:p>
        </w:tc>
        <w:tc>
          <w:tcPr>
            <w:tcW w:w="8550" w:type="dxa"/>
          </w:tcPr>
          <w:p w14:paraId="4E084BFF" w14:textId="1387E1B8" w:rsidR="0050287D" w:rsidRPr="005D16A2" w:rsidRDefault="008D6D8F" w:rsidP="3D36F728">
            <w:pPr>
              <w:spacing w:after="0" w:line="280" w:lineRule="exact"/>
              <w:rPr>
                <w:rFonts w:ascii="Arial" w:eastAsia="Times New Roman" w:hAnsi="Arial" w:cs="Arial"/>
                <w:b/>
                <w:bCs/>
                <w:color w:val="000000"/>
              </w:rPr>
            </w:pPr>
            <w:r w:rsidRPr="00DE222C">
              <w:rPr>
                <w:rFonts w:ascii="Arial" w:hAnsi="Arial"/>
                <w:b/>
                <w:color w:val="000000" w:themeColor="text1"/>
              </w:rPr>
              <w:t>Municipal Allocations for Youth Team Sports for Program Year October 1, 202</w:t>
            </w:r>
            <w:r w:rsidR="00BA766E" w:rsidRPr="00DE222C">
              <w:rPr>
                <w:rFonts w:ascii="Arial" w:hAnsi="Arial"/>
                <w:b/>
                <w:color w:val="000000" w:themeColor="text1"/>
              </w:rPr>
              <w:t>6</w:t>
            </w:r>
            <w:r w:rsidR="00A60313" w:rsidRPr="00DE222C">
              <w:rPr>
                <w:rFonts w:ascii="Arial" w:hAnsi="Arial"/>
                <w:b/>
                <w:color w:val="000000" w:themeColor="text1"/>
              </w:rPr>
              <w:t xml:space="preserve"> </w:t>
            </w:r>
            <w:r w:rsidRPr="00DE222C">
              <w:rPr>
                <w:rFonts w:ascii="Arial" w:hAnsi="Arial"/>
                <w:b/>
                <w:color w:val="000000" w:themeColor="text1"/>
              </w:rPr>
              <w:t>– September 30, 202</w:t>
            </w:r>
            <w:r w:rsidR="00BA766E" w:rsidRPr="00DE222C">
              <w:rPr>
                <w:rFonts w:ascii="Arial" w:hAnsi="Arial"/>
                <w:b/>
                <w:color w:val="000000" w:themeColor="text1"/>
              </w:rPr>
              <w:t>7</w:t>
            </w:r>
          </w:p>
        </w:tc>
      </w:tr>
      <w:tr w:rsidR="0050287D" w:rsidRPr="005D16A2" w14:paraId="2E85ABA8" w14:textId="77777777" w:rsidTr="3D36F728">
        <w:tc>
          <w:tcPr>
            <w:tcW w:w="1863" w:type="dxa"/>
          </w:tcPr>
          <w:p w14:paraId="6BD956E0"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Contact Person(s):</w:t>
            </w:r>
          </w:p>
        </w:tc>
        <w:tc>
          <w:tcPr>
            <w:tcW w:w="8550" w:type="dxa"/>
          </w:tcPr>
          <w:p w14:paraId="0BE6C0F8" w14:textId="5B536F0C" w:rsidR="0050287D" w:rsidRPr="007E1880" w:rsidRDefault="00DB4359" w:rsidP="3BC61419">
            <w:pPr>
              <w:overflowPunct w:val="0"/>
              <w:autoSpaceDE w:val="0"/>
              <w:autoSpaceDN w:val="0"/>
              <w:adjustRightInd w:val="0"/>
              <w:spacing w:after="0" w:line="240" w:lineRule="auto"/>
              <w:rPr>
                <w:rFonts w:ascii="Arial" w:hAnsi="Arial"/>
                <w:bCs/>
                <w:color w:val="0000FF"/>
              </w:rPr>
            </w:pPr>
            <w:r w:rsidRPr="007E1880">
              <w:rPr>
                <w:rFonts w:ascii="Arial" w:hAnsi="Arial"/>
                <w:bCs/>
              </w:rPr>
              <w:t xml:space="preserve">See section </w:t>
            </w:r>
            <w:r w:rsidRPr="007E1880">
              <w:rPr>
                <w:rFonts w:ascii="Arial" w:eastAsia="Times New Roman" w:hAnsi="Arial" w:cs="Arial"/>
                <w:bCs/>
              </w:rPr>
              <w:t>V.</w:t>
            </w:r>
          </w:p>
        </w:tc>
      </w:tr>
      <w:tr w:rsidR="0050287D" w:rsidRPr="005D16A2" w14:paraId="45444592" w14:textId="77777777" w:rsidTr="3D36F728">
        <w:trPr>
          <w:trHeight w:val="854"/>
        </w:trPr>
        <w:tc>
          <w:tcPr>
            <w:tcW w:w="1863" w:type="dxa"/>
          </w:tcPr>
          <w:p w14:paraId="59172365"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Attachments:</w:t>
            </w:r>
          </w:p>
        </w:tc>
        <w:tc>
          <w:tcPr>
            <w:tcW w:w="8550" w:type="dxa"/>
          </w:tcPr>
          <w:p w14:paraId="1E2A9565" w14:textId="66A3B168" w:rsidR="00DB4359" w:rsidRDefault="00DB4359" w:rsidP="0050287D">
            <w:pPr>
              <w:pStyle w:val="ParagraphText"/>
              <w:tabs>
                <w:tab w:val="left" w:pos="2805"/>
              </w:tabs>
              <w:spacing w:line="240" w:lineRule="auto"/>
              <w:rPr>
                <w:rFonts w:ascii="Arial" w:hAnsi="Arial" w:cs="Arial"/>
                <w:sz w:val="22"/>
                <w:szCs w:val="22"/>
              </w:rPr>
            </w:pPr>
            <w:r w:rsidRPr="00DB4359">
              <w:rPr>
                <w:rFonts w:ascii="Arial" w:hAnsi="Arial" w:cs="Arial"/>
                <w:sz w:val="22"/>
                <w:szCs w:val="22"/>
              </w:rPr>
              <w:t xml:space="preserve">Appendix A: Municipal Youth </w:t>
            </w:r>
            <w:r w:rsidR="00647323">
              <w:rPr>
                <w:rFonts w:ascii="Arial" w:hAnsi="Arial" w:cs="Arial"/>
                <w:sz w:val="22"/>
                <w:szCs w:val="22"/>
              </w:rPr>
              <w:t xml:space="preserve">Team Sports </w:t>
            </w:r>
            <w:r w:rsidRPr="00DB4359">
              <w:rPr>
                <w:rFonts w:ascii="Arial" w:hAnsi="Arial" w:cs="Arial"/>
                <w:sz w:val="22"/>
                <w:szCs w:val="22"/>
              </w:rPr>
              <w:t>Allocations, October 1, 202</w:t>
            </w:r>
            <w:r w:rsidR="00BA766E">
              <w:rPr>
                <w:rFonts w:ascii="Arial" w:hAnsi="Arial" w:cs="Arial"/>
                <w:sz w:val="22"/>
                <w:szCs w:val="22"/>
              </w:rPr>
              <w:t>6</w:t>
            </w:r>
            <w:r w:rsidRPr="00DB4359">
              <w:rPr>
                <w:rFonts w:ascii="Arial" w:hAnsi="Arial" w:cs="Arial"/>
                <w:sz w:val="22"/>
                <w:szCs w:val="22"/>
              </w:rPr>
              <w:t xml:space="preserve"> – September 30, 202</w:t>
            </w:r>
            <w:r w:rsidR="00BA766E">
              <w:rPr>
                <w:rFonts w:ascii="Arial" w:hAnsi="Arial" w:cs="Arial"/>
                <w:sz w:val="22"/>
                <w:szCs w:val="22"/>
              </w:rPr>
              <w:t>7</w:t>
            </w:r>
            <w:r w:rsidRPr="00DB4359">
              <w:rPr>
                <w:rFonts w:ascii="Arial" w:hAnsi="Arial" w:cs="Arial"/>
                <w:sz w:val="22"/>
                <w:szCs w:val="22"/>
              </w:rPr>
              <w:t xml:space="preserve"> </w:t>
            </w:r>
          </w:p>
          <w:p w14:paraId="67B5D1F3" w14:textId="7E3FC5F8" w:rsidR="0050287D" w:rsidRPr="000878A7" w:rsidRDefault="00DB4359" w:rsidP="0050287D">
            <w:pPr>
              <w:pStyle w:val="ParagraphText"/>
              <w:tabs>
                <w:tab w:val="left" w:pos="2805"/>
              </w:tabs>
              <w:spacing w:line="240" w:lineRule="auto"/>
              <w:rPr>
                <w:rFonts w:ascii="Arial" w:hAnsi="Arial" w:cs="Arial"/>
                <w:sz w:val="22"/>
                <w:szCs w:val="22"/>
              </w:rPr>
            </w:pPr>
            <w:hyperlink r:id="rId9" w:history="1">
              <w:r w:rsidRPr="00A60313">
                <w:rPr>
                  <w:rStyle w:val="Hyperlink"/>
                  <w:rFonts w:ascii="Arial" w:hAnsi="Arial" w:cs="Arial"/>
                  <w:sz w:val="22"/>
                  <w:szCs w:val="22"/>
                </w:rPr>
                <w:t xml:space="preserve">OCFS-5011, Universal </w:t>
              </w:r>
              <w:r w:rsidR="003F1B7F" w:rsidRPr="00A60313">
                <w:rPr>
                  <w:rStyle w:val="Hyperlink"/>
                  <w:rFonts w:ascii="Arial" w:hAnsi="Arial" w:cs="Arial"/>
                  <w:sz w:val="22"/>
                  <w:szCs w:val="22"/>
                </w:rPr>
                <w:t>Application</w:t>
              </w:r>
              <w:r w:rsidRPr="00A60313">
                <w:rPr>
                  <w:rStyle w:val="Hyperlink"/>
                  <w:rFonts w:ascii="Arial" w:hAnsi="Arial" w:cs="Arial"/>
                  <w:sz w:val="22"/>
                  <w:szCs w:val="22"/>
                </w:rPr>
                <w:t xml:space="preserve"> for Youth Sports Funding</w:t>
              </w:r>
            </w:hyperlink>
          </w:p>
        </w:tc>
      </w:tr>
    </w:tbl>
    <w:p w14:paraId="651B2F94" w14:textId="77777777" w:rsidR="005D16A2" w:rsidRPr="005D16A2" w:rsidRDefault="005D16A2" w:rsidP="00F46324">
      <w:pPr>
        <w:spacing w:after="0" w:line="240" w:lineRule="auto"/>
        <w:ind w:left="90"/>
        <w:rPr>
          <w:rFonts w:ascii="Arial" w:eastAsia="Times New Roman" w:hAnsi="Arial" w:cs="Arial"/>
        </w:rPr>
      </w:pPr>
    </w:p>
    <w:p w14:paraId="5EFD288A" w14:textId="073B3F11" w:rsidR="005D16A2" w:rsidRDefault="005D16A2" w:rsidP="00A35F93">
      <w:pPr>
        <w:numPr>
          <w:ilvl w:val="0"/>
          <w:numId w:val="1"/>
        </w:numPr>
        <w:tabs>
          <w:tab w:val="clear" w:pos="720"/>
          <w:tab w:val="num" w:pos="630"/>
        </w:tabs>
        <w:spacing w:after="0" w:line="240" w:lineRule="auto"/>
        <w:ind w:left="90" w:firstLine="0"/>
        <w:rPr>
          <w:rFonts w:ascii="Arial" w:eastAsia="Times New Roman" w:hAnsi="Arial" w:cs="Arial"/>
          <w:b/>
        </w:rPr>
      </w:pPr>
      <w:r w:rsidRPr="005D16A2">
        <w:rPr>
          <w:rFonts w:ascii="Arial" w:eastAsia="Times New Roman" w:hAnsi="Arial" w:cs="Arial"/>
          <w:b/>
        </w:rPr>
        <w:t>Purpose</w:t>
      </w:r>
    </w:p>
    <w:p w14:paraId="55C028A2" w14:textId="571951C9" w:rsidR="00A70D64" w:rsidRDefault="004E4462" w:rsidP="009F279C">
      <w:pPr>
        <w:spacing w:before="120" w:after="0" w:line="240" w:lineRule="auto"/>
        <w:ind w:left="634"/>
        <w:jc w:val="both"/>
        <w:rPr>
          <w:rFonts w:ascii="Arial" w:eastAsia="Times New Roman" w:hAnsi="Arial" w:cs="Arial"/>
        </w:rPr>
      </w:pPr>
      <w:r w:rsidRPr="004E4462">
        <w:rPr>
          <w:rFonts w:ascii="Arial" w:eastAsia="Times New Roman" w:hAnsi="Arial" w:cs="Arial"/>
        </w:rPr>
        <w:t xml:space="preserve">The purpose of this Local Commissioners Memorandum (LCM) is to advise municipal youth bureaus on the availability of </w:t>
      </w:r>
      <w:r w:rsidR="00176C16" w:rsidRPr="00176C16">
        <w:rPr>
          <w:rFonts w:ascii="Arial" w:eastAsia="Times New Roman" w:hAnsi="Arial" w:cs="Arial"/>
        </w:rPr>
        <w:t>Youth Team Sports (YTS) allocations</w:t>
      </w:r>
      <w:r w:rsidR="00176C16">
        <w:rPr>
          <w:rFonts w:ascii="Arial" w:eastAsia="Times New Roman" w:hAnsi="Arial" w:cs="Arial"/>
        </w:rPr>
        <w:t xml:space="preserve"> </w:t>
      </w:r>
      <w:r w:rsidRPr="004E4462">
        <w:rPr>
          <w:rFonts w:ascii="Arial" w:eastAsia="Times New Roman" w:hAnsi="Arial" w:cs="Arial"/>
        </w:rPr>
        <w:t>for program year October 1, 202</w:t>
      </w:r>
      <w:r w:rsidR="00BA766E">
        <w:rPr>
          <w:rFonts w:ascii="Arial" w:eastAsia="Times New Roman" w:hAnsi="Arial" w:cs="Arial"/>
        </w:rPr>
        <w:t>6</w:t>
      </w:r>
      <w:r w:rsidRPr="004E4462">
        <w:rPr>
          <w:rFonts w:ascii="Arial" w:eastAsia="Times New Roman" w:hAnsi="Arial" w:cs="Arial"/>
        </w:rPr>
        <w:t xml:space="preserve"> – September 30, 202</w:t>
      </w:r>
      <w:r w:rsidR="00BA766E">
        <w:rPr>
          <w:rFonts w:ascii="Arial" w:eastAsia="Times New Roman" w:hAnsi="Arial" w:cs="Arial"/>
        </w:rPr>
        <w:t>7</w:t>
      </w:r>
      <w:r w:rsidRPr="004E4462">
        <w:rPr>
          <w:rFonts w:ascii="Arial" w:eastAsia="Times New Roman" w:hAnsi="Arial" w:cs="Arial"/>
        </w:rPr>
        <w:t>.</w:t>
      </w:r>
    </w:p>
    <w:p w14:paraId="2D86893C" w14:textId="77777777" w:rsidR="005564B8" w:rsidRDefault="005564B8" w:rsidP="005564B8">
      <w:pPr>
        <w:spacing w:after="0" w:line="240" w:lineRule="auto"/>
        <w:ind w:left="634"/>
        <w:jc w:val="both"/>
        <w:rPr>
          <w:rFonts w:ascii="Arial" w:eastAsia="Times New Roman" w:hAnsi="Arial" w:cs="Arial"/>
        </w:rPr>
      </w:pPr>
    </w:p>
    <w:p w14:paraId="7A1C0DD4" w14:textId="77777777" w:rsidR="002C18C9" w:rsidRPr="0093320F" w:rsidRDefault="002C18C9" w:rsidP="005564B8">
      <w:pPr>
        <w:spacing w:after="0" w:line="240" w:lineRule="auto"/>
        <w:ind w:left="634"/>
        <w:jc w:val="both"/>
        <w:rPr>
          <w:rFonts w:ascii="Arial" w:eastAsia="Times New Roman" w:hAnsi="Arial" w:cs="Arial"/>
        </w:rPr>
      </w:pPr>
    </w:p>
    <w:p w14:paraId="5BC32E1C" w14:textId="7F806664" w:rsidR="005D16A2" w:rsidRPr="005D16A2" w:rsidRDefault="00CE5122" w:rsidP="005564B8">
      <w:pPr>
        <w:numPr>
          <w:ilvl w:val="0"/>
          <w:numId w:val="1"/>
        </w:numPr>
        <w:tabs>
          <w:tab w:val="clear" w:pos="720"/>
          <w:tab w:val="num" w:pos="630"/>
        </w:tabs>
        <w:spacing w:after="0" w:line="240" w:lineRule="auto"/>
        <w:ind w:left="90" w:right="36" w:firstLine="0"/>
        <w:rPr>
          <w:rFonts w:ascii="Arial" w:eastAsia="Times New Roman" w:hAnsi="Arial" w:cs="Arial"/>
          <w:b/>
        </w:rPr>
      </w:pPr>
      <w:r>
        <w:rPr>
          <w:rFonts w:ascii="Arial" w:eastAsia="Times New Roman" w:hAnsi="Arial" w:cs="Arial"/>
          <w:b/>
        </w:rPr>
        <w:t>Program Implications</w:t>
      </w:r>
    </w:p>
    <w:p w14:paraId="5D955E91" w14:textId="77777777" w:rsidR="00A60313" w:rsidRDefault="00A60313" w:rsidP="009F279C">
      <w:pPr>
        <w:spacing w:before="120" w:after="0" w:line="240" w:lineRule="auto"/>
        <w:ind w:left="634"/>
        <w:jc w:val="both"/>
        <w:rPr>
          <w:rFonts w:ascii="Arial" w:eastAsia="Times New Roman" w:hAnsi="Arial" w:cs="Arial"/>
          <w:lang w:bidi="en-US"/>
        </w:rPr>
      </w:pPr>
      <w:r w:rsidRPr="0DC072CF">
        <w:rPr>
          <w:rFonts w:ascii="Arial" w:eastAsia="Times New Roman" w:hAnsi="Arial" w:cs="Arial"/>
          <w:lang w:bidi="en-US"/>
        </w:rPr>
        <w:t xml:space="preserve">The New York State Office of Children and Family Services (OCFS) issues YTS allocations to municipal youth bureaus. Each youth bureau must submit to OCFS one </w:t>
      </w:r>
      <w:r w:rsidR="00F43734" w:rsidRPr="0DC072CF">
        <w:rPr>
          <w:rFonts w:ascii="Arial" w:eastAsia="Times New Roman" w:hAnsi="Arial" w:cs="Arial"/>
          <w:lang w:bidi="en-US"/>
        </w:rPr>
        <w:t xml:space="preserve">(1) </w:t>
      </w:r>
      <w:r w:rsidRPr="0DC072CF">
        <w:rPr>
          <w:rFonts w:ascii="Arial" w:eastAsia="Times New Roman" w:hAnsi="Arial" w:cs="Arial"/>
          <w:lang w:bidi="en-US"/>
        </w:rPr>
        <w:t xml:space="preserve">Resource Allocation Plan (RAP) for each program to be funded. Additional details on how to complete a RAP can be found in the Quality Youth Development System (QYDS) under “BYD and System Documents.” </w:t>
      </w:r>
    </w:p>
    <w:p w14:paraId="284BD6B1" w14:textId="77777777" w:rsidR="00A60313" w:rsidRDefault="00A60313" w:rsidP="005564B8">
      <w:pPr>
        <w:spacing w:after="0" w:line="240" w:lineRule="auto"/>
        <w:ind w:left="634"/>
        <w:jc w:val="both"/>
        <w:rPr>
          <w:rFonts w:ascii="Arial" w:eastAsia="Times New Roman" w:hAnsi="Arial" w:cs="Arial"/>
          <w:lang w:bidi="en-US"/>
        </w:rPr>
      </w:pPr>
    </w:p>
    <w:p w14:paraId="46CCA209" w14:textId="4A651A6D" w:rsidR="00A60313" w:rsidRDefault="00A60313" w:rsidP="00A60313">
      <w:pPr>
        <w:spacing w:after="0" w:line="240" w:lineRule="auto"/>
        <w:ind w:left="634"/>
        <w:jc w:val="both"/>
        <w:rPr>
          <w:rFonts w:ascii="Arial" w:eastAsia="Times New Roman" w:hAnsi="Arial" w:cs="Arial"/>
          <w:lang w:bidi="en-US"/>
        </w:rPr>
      </w:pPr>
      <w:r w:rsidRPr="004A074A">
        <w:rPr>
          <w:rFonts w:ascii="Arial" w:eastAsia="Times New Roman" w:hAnsi="Arial" w:cs="Arial"/>
          <w:lang w:bidi="en-US"/>
        </w:rPr>
        <w:t>Y</w:t>
      </w:r>
      <w:r>
        <w:rPr>
          <w:rFonts w:ascii="Arial" w:eastAsia="Times New Roman" w:hAnsi="Arial" w:cs="Arial"/>
          <w:lang w:bidi="en-US"/>
        </w:rPr>
        <w:t>TS</w:t>
      </w:r>
      <w:r w:rsidRPr="004A074A">
        <w:rPr>
          <w:rFonts w:ascii="Arial" w:eastAsia="Times New Roman" w:hAnsi="Arial" w:cs="Arial"/>
          <w:lang w:bidi="en-US"/>
        </w:rPr>
        <w:t xml:space="preserve"> awards are guided by the following principles:</w:t>
      </w:r>
    </w:p>
    <w:p w14:paraId="33712037" w14:textId="77777777" w:rsidR="00A60313" w:rsidRDefault="00A60313" w:rsidP="00A60313">
      <w:pPr>
        <w:spacing w:after="0" w:line="240" w:lineRule="auto"/>
        <w:ind w:left="634"/>
        <w:jc w:val="both"/>
        <w:rPr>
          <w:rFonts w:ascii="Arial" w:eastAsia="Times New Roman" w:hAnsi="Arial" w:cs="Arial"/>
          <w:lang w:bidi="en-US"/>
        </w:rPr>
      </w:pPr>
    </w:p>
    <w:p w14:paraId="15EDBBDE" w14:textId="77777777" w:rsidR="00A60313" w:rsidRDefault="00A60313" w:rsidP="00A60313">
      <w:pPr>
        <w:pStyle w:val="ListParagraph"/>
        <w:numPr>
          <w:ilvl w:val="0"/>
          <w:numId w:val="6"/>
        </w:numPr>
        <w:spacing w:after="0" w:line="240" w:lineRule="auto"/>
        <w:jc w:val="both"/>
        <w:rPr>
          <w:rFonts w:ascii="Arial" w:eastAsia="Times New Roman" w:hAnsi="Arial" w:cs="Arial"/>
          <w:lang w:bidi="en-US"/>
        </w:rPr>
      </w:pPr>
      <w:r w:rsidRPr="004A074A">
        <w:rPr>
          <w:rFonts w:ascii="Arial" w:eastAsia="Times New Roman" w:hAnsi="Arial" w:cs="Arial"/>
          <w:lang w:bidi="en-US"/>
        </w:rPr>
        <w:t>Sports are effective tools in effectuating positive youth development and family engagement.</w:t>
      </w:r>
    </w:p>
    <w:p w14:paraId="5C4CFDFA" w14:textId="77777777" w:rsidR="00A60313" w:rsidRPr="008D01E1" w:rsidRDefault="00A60313" w:rsidP="00A60313">
      <w:pPr>
        <w:pStyle w:val="ListParagraph"/>
        <w:numPr>
          <w:ilvl w:val="0"/>
          <w:numId w:val="6"/>
        </w:numPr>
        <w:spacing w:after="0" w:line="240" w:lineRule="auto"/>
        <w:jc w:val="both"/>
        <w:rPr>
          <w:rFonts w:ascii="Arial" w:hAnsi="Arial"/>
        </w:rPr>
      </w:pPr>
      <w:r w:rsidRPr="004A074A">
        <w:rPr>
          <w:rFonts w:ascii="Arial" w:eastAsia="Times New Roman" w:hAnsi="Arial" w:cs="Arial"/>
          <w:lang w:bidi="en-US"/>
        </w:rPr>
        <w:t>Sports improve the lives of young people by promoting positive social, emotional, health, and educational outcomes and have important life-long effects.</w:t>
      </w:r>
    </w:p>
    <w:p w14:paraId="10B840DB" w14:textId="77777777" w:rsidR="00A60313" w:rsidRDefault="00A60313" w:rsidP="00A60313">
      <w:pPr>
        <w:pStyle w:val="ListParagraph"/>
        <w:numPr>
          <w:ilvl w:val="0"/>
          <w:numId w:val="6"/>
        </w:numPr>
        <w:spacing w:after="0" w:line="240" w:lineRule="auto"/>
        <w:jc w:val="both"/>
        <w:rPr>
          <w:rFonts w:ascii="Arial" w:eastAsia="Times New Roman" w:hAnsi="Arial" w:cs="Arial"/>
          <w:lang w:bidi="en-US"/>
        </w:rPr>
      </w:pPr>
      <w:r w:rsidRPr="004F74B1">
        <w:rPr>
          <w:rFonts w:ascii="Arial" w:eastAsia="Times New Roman" w:hAnsi="Arial" w:cs="Arial"/>
          <w:lang w:bidi="en-US"/>
        </w:rPr>
        <w:t>Sports enable opportunities for young people to thrive through leadership roles.</w:t>
      </w:r>
    </w:p>
    <w:p w14:paraId="079CCDA8" w14:textId="77777777" w:rsidR="00A60313" w:rsidRPr="004F74B1" w:rsidRDefault="00A60313" w:rsidP="00A60313">
      <w:pPr>
        <w:pStyle w:val="ListParagraph"/>
        <w:numPr>
          <w:ilvl w:val="0"/>
          <w:numId w:val="6"/>
        </w:numPr>
        <w:spacing w:after="0" w:line="240" w:lineRule="auto"/>
        <w:jc w:val="both"/>
        <w:rPr>
          <w:rFonts w:ascii="Arial" w:eastAsia="Times New Roman" w:hAnsi="Arial" w:cs="Arial"/>
          <w:lang w:bidi="en-US"/>
        </w:rPr>
      </w:pPr>
      <w:r w:rsidRPr="004F74B1">
        <w:rPr>
          <w:rFonts w:ascii="Arial" w:eastAsia="Times New Roman" w:hAnsi="Arial" w:cs="Arial"/>
          <w:lang w:bidi="en-US"/>
        </w:rPr>
        <w:t>Coaching education greatly improves young people’s sports experience and development</w:t>
      </w:r>
      <w:r>
        <w:rPr>
          <w:rFonts w:ascii="Arial" w:eastAsia="Times New Roman" w:hAnsi="Arial" w:cs="Arial"/>
          <w:lang w:bidi="en-US"/>
        </w:rPr>
        <w:t xml:space="preserve"> </w:t>
      </w:r>
      <w:r w:rsidRPr="004F74B1">
        <w:rPr>
          <w:rFonts w:ascii="Arial" w:eastAsia="Times New Roman" w:hAnsi="Arial" w:cs="Arial"/>
          <w:lang w:bidi="en-US"/>
        </w:rPr>
        <w:t>outcomes.</w:t>
      </w:r>
    </w:p>
    <w:p w14:paraId="258A4D12" w14:textId="77777777" w:rsidR="00A60313" w:rsidRDefault="00A60313" w:rsidP="00A60313">
      <w:pPr>
        <w:spacing w:after="0" w:line="240" w:lineRule="auto"/>
        <w:ind w:left="634"/>
        <w:jc w:val="both"/>
        <w:rPr>
          <w:rFonts w:ascii="Arial" w:eastAsia="Times New Roman" w:hAnsi="Arial" w:cs="Arial"/>
          <w:lang w:bidi="en-US"/>
        </w:rPr>
      </w:pPr>
    </w:p>
    <w:p w14:paraId="43DF2418" w14:textId="00C6969C" w:rsidR="00A60313" w:rsidRPr="004A074A" w:rsidRDefault="00A60313" w:rsidP="00DE222C">
      <w:pPr>
        <w:spacing w:after="0" w:line="240" w:lineRule="auto"/>
        <w:jc w:val="both"/>
        <w:rPr>
          <w:rFonts w:ascii="Arial" w:eastAsia="Times New Roman" w:hAnsi="Arial" w:cs="Arial"/>
          <w:lang w:bidi="en-US"/>
        </w:rPr>
      </w:pPr>
      <w:r w:rsidRPr="5ADCD465">
        <w:rPr>
          <w:rFonts w:ascii="Arial" w:eastAsia="Times New Roman" w:hAnsi="Arial" w:cs="Arial"/>
          <w:lang w:bidi="en-US"/>
        </w:rPr>
        <w:t xml:space="preserve">YTS is intended to provide support to local team sports programs across New York State in communities where such programs may be scarce or under-resourced. YTS </w:t>
      </w:r>
      <w:r w:rsidR="009261BC" w:rsidRPr="5ADCD465">
        <w:rPr>
          <w:rFonts w:ascii="Arial" w:eastAsia="Times New Roman" w:hAnsi="Arial" w:cs="Arial"/>
          <w:lang w:bidi="en-US"/>
        </w:rPr>
        <w:t>focuses solely</w:t>
      </w:r>
      <w:r w:rsidRPr="5ADCD465">
        <w:rPr>
          <w:rFonts w:ascii="Arial" w:eastAsia="Times New Roman" w:hAnsi="Arial" w:cs="Arial"/>
          <w:lang w:bidi="en-US"/>
        </w:rPr>
        <w:t xml:space="preserve"> on team sports. For the purposes of YTS, a “team sport” is defined as an organized physical activity in which groups of two </w:t>
      </w:r>
      <w:r w:rsidRPr="005D3F39" w:rsidDel="00A60313">
        <w:rPr>
          <w:rFonts w:ascii="Arial" w:eastAsia="Times New Roman" w:hAnsi="Arial" w:cs="Arial"/>
          <w:lang w:bidi="en-US"/>
        </w:rPr>
        <w:t xml:space="preserve">or more individuals compete with two or more opposing individuals. Sporting activities where individuals engage in </w:t>
      </w:r>
      <w:r w:rsidRPr="005D3F39" w:rsidDel="00A60313">
        <w:rPr>
          <w:rFonts w:ascii="Arial" w:eastAsia="Times New Roman" w:hAnsi="Arial" w:cs="Arial"/>
          <w:lang w:bidi="en-US"/>
        </w:rPr>
        <w:lastRenderedPageBreak/>
        <w:t>competition on behalf of an organized group, including, but not limited to, team tennis, team golf, or racing sports such as swimming or skiing, are included in this definition.</w:t>
      </w:r>
    </w:p>
    <w:p w14:paraId="74676F6B" w14:textId="77777777" w:rsidR="00A60313" w:rsidRDefault="00A60313" w:rsidP="00A60313">
      <w:pPr>
        <w:spacing w:after="0" w:line="240" w:lineRule="auto"/>
        <w:jc w:val="both"/>
        <w:rPr>
          <w:rFonts w:ascii="Arial" w:eastAsia="Times New Roman" w:hAnsi="Arial" w:cs="Arial"/>
          <w:lang w:bidi="en-US"/>
        </w:rPr>
      </w:pPr>
    </w:p>
    <w:p w14:paraId="6ED2874B" w14:textId="77777777" w:rsidR="004A074A" w:rsidRPr="004A074A" w:rsidRDefault="004A074A" w:rsidP="004A074A">
      <w:pPr>
        <w:spacing w:after="0" w:line="240" w:lineRule="auto"/>
        <w:ind w:left="634"/>
        <w:jc w:val="both"/>
        <w:rPr>
          <w:rFonts w:ascii="Arial" w:eastAsia="Times New Roman" w:hAnsi="Arial" w:cs="Arial"/>
          <w:lang w:bidi="en-US"/>
        </w:rPr>
      </w:pPr>
      <w:r w:rsidRPr="004A074A">
        <w:rPr>
          <w:rFonts w:ascii="Arial" w:eastAsia="Times New Roman" w:hAnsi="Arial" w:cs="Arial"/>
          <w:lang w:bidi="en-US"/>
        </w:rPr>
        <w:t xml:space="preserve">To ensure that funding is going to the intended population, municipal youth bureaus must distribute </w:t>
      </w:r>
    </w:p>
    <w:p w14:paraId="1D9D48D3" w14:textId="6BAC5D78" w:rsidR="004A074A" w:rsidRDefault="004A074A" w:rsidP="004A074A">
      <w:pPr>
        <w:spacing w:after="0" w:line="240" w:lineRule="auto"/>
        <w:ind w:left="634"/>
        <w:jc w:val="both"/>
        <w:rPr>
          <w:rFonts w:ascii="Arial" w:eastAsia="Times New Roman" w:hAnsi="Arial" w:cs="Arial"/>
          <w:lang w:bidi="en-US"/>
        </w:rPr>
      </w:pPr>
      <w:r w:rsidRPr="004A074A">
        <w:rPr>
          <w:rFonts w:ascii="Arial" w:eastAsia="Times New Roman" w:hAnsi="Arial" w:cs="Arial"/>
          <w:lang w:bidi="en-US"/>
        </w:rPr>
        <w:t>funds based on local need</w:t>
      </w:r>
      <w:r w:rsidR="00C52265">
        <w:rPr>
          <w:rFonts w:ascii="Arial" w:eastAsia="Times New Roman" w:hAnsi="Arial" w:cs="Arial"/>
          <w:lang w:bidi="en-US"/>
        </w:rPr>
        <w:t>,</w:t>
      </w:r>
      <w:r w:rsidR="00C64A7A">
        <w:rPr>
          <w:rStyle w:val="FootnoteReference"/>
          <w:rFonts w:ascii="Arial" w:eastAsia="Times New Roman" w:hAnsi="Arial" w:cs="Arial"/>
          <w:lang w:bidi="en-US"/>
        </w:rPr>
        <w:footnoteReference w:id="2"/>
      </w:r>
      <w:r w:rsidR="00FE16E4">
        <w:rPr>
          <w:rFonts w:ascii="Arial" w:eastAsia="Times New Roman" w:hAnsi="Arial" w:cs="Arial"/>
          <w:lang w:bidi="en-US"/>
        </w:rPr>
        <w:t xml:space="preserve"> </w:t>
      </w:r>
      <w:r w:rsidRPr="004A074A">
        <w:rPr>
          <w:rFonts w:ascii="Arial" w:eastAsia="Times New Roman" w:hAnsi="Arial" w:cs="Arial"/>
          <w:lang w:bidi="en-US"/>
        </w:rPr>
        <w:t>considering factors including, but not limited to, the following:</w:t>
      </w:r>
    </w:p>
    <w:p w14:paraId="05341F4A" w14:textId="77777777" w:rsidR="00AB5849" w:rsidRPr="004A074A" w:rsidRDefault="00AB5849" w:rsidP="004A074A">
      <w:pPr>
        <w:spacing w:after="0" w:line="240" w:lineRule="auto"/>
        <w:ind w:left="634"/>
        <w:jc w:val="both"/>
        <w:rPr>
          <w:rFonts w:ascii="Arial" w:eastAsia="Times New Roman" w:hAnsi="Arial" w:cs="Arial"/>
          <w:lang w:bidi="en-US"/>
        </w:rPr>
      </w:pPr>
    </w:p>
    <w:p w14:paraId="35FF94CE" w14:textId="2E6A5E7F" w:rsidR="004A074A" w:rsidRDefault="004A074A" w:rsidP="00AB5849">
      <w:pPr>
        <w:pStyle w:val="ListParagraph"/>
        <w:numPr>
          <w:ilvl w:val="0"/>
          <w:numId w:val="8"/>
        </w:numPr>
        <w:spacing w:after="0" w:line="240" w:lineRule="auto"/>
        <w:jc w:val="both"/>
        <w:rPr>
          <w:rFonts w:ascii="Arial" w:eastAsia="Times New Roman" w:hAnsi="Arial" w:cs="Arial"/>
          <w:lang w:bidi="en-US"/>
        </w:rPr>
      </w:pPr>
      <w:r w:rsidRPr="00AB5849">
        <w:rPr>
          <w:rFonts w:ascii="Arial" w:eastAsia="Times New Roman" w:hAnsi="Arial" w:cs="Arial"/>
          <w:lang w:bidi="en-US"/>
        </w:rPr>
        <w:t>Historically under-resourced communities.</w:t>
      </w:r>
    </w:p>
    <w:p w14:paraId="7E8426DA" w14:textId="4C44282D" w:rsidR="00451AC3" w:rsidRPr="00451AC3" w:rsidRDefault="00451AC3" w:rsidP="00451AC3">
      <w:pPr>
        <w:pStyle w:val="ListParagraph"/>
        <w:numPr>
          <w:ilvl w:val="0"/>
          <w:numId w:val="8"/>
        </w:numPr>
        <w:spacing w:after="0" w:line="240" w:lineRule="auto"/>
        <w:jc w:val="both"/>
        <w:rPr>
          <w:rFonts w:ascii="Arial" w:eastAsia="Times New Roman" w:hAnsi="Arial" w:cs="Arial"/>
          <w:lang w:bidi="en-US"/>
        </w:rPr>
      </w:pPr>
      <w:r w:rsidRPr="00AB5849">
        <w:rPr>
          <w:rFonts w:ascii="Arial" w:eastAsia="Times New Roman" w:hAnsi="Arial" w:cs="Arial"/>
          <w:lang w:bidi="en-US"/>
        </w:rPr>
        <w:t>Marginalized communities or groups with higher barriers to participation in sports (e.g., youth with disabilities; Indigenous peoples; girls; transgender/gender non-binary youth; and youth who identify as lesbian, gay, bisexual, or questioning).</w:t>
      </w:r>
    </w:p>
    <w:p w14:paraId="579D5056" w14:textId="2259E216" w:rsidR="00D14937" w:rsidRPr="00D14937" w:rsidRDefault="00D14937" w:rsidP="00D14937">
      <w:pPr>
        <w:pStyle w:val="ListParagraph"/>
        <w:numPr>
          <w:ilvl w:val="0"/>
          <w:numId w:val="8"/>
        </w:numPr>
        <w:spacing w:after="0" w:line="240" w:lineRule="auto"/>
        <w:jc w:val="both"/>
        <w:rPr>
          <w:rFonts w:ascii="Arial" w:eastAsia="Times New Roman" w:hAnsi="Arial" w:cs="Arial"/>
          <w:lang w:bidi="en-US"/>
        </w:rPr>
      </w:pPr>
      <w:r w:rsidRPr="00AB5849">
        <w:rPr>
          <w:rFonts w:ascii="Arial" w:eastAsia="Times New Roman" w:hAnsi="Arial" w:cs="Arial"/>
          <w:lang w:bidi="en-US"/>
        </w:rPr>
        <w:t>Federally and/or New York State-recognized tribes and tribal organizations.</w:t>
      </w:r>
    </w:p>
    <w:p w14:paraId="28FC679F" w14:textId="2EF05018" w:rsidR="004A074A" w:rsidRPr="00AB5849" w:rsidRDefault="00491B89" w:rsidP="00AB5849">
      <w:pPr>
        <w:pStyle w:val="ListParagraph"/>
        <w:numPr>
          <w:ilvl w:val="0"/>
          <w:numId w:val="8"/>
        </w:numPr>
        <w:spacing w:after="0" w:line="240" w:lineRule="auto"/>
        <w:jc w:val="both"/>
        <w:rPr>
          <w:rFonts w:ascii="Arial" w:eastAsia="Times New Roman" w:hAnsi="Arial" w:cs="Arial"/>
          <w:lang w:bidi="en-US"/>
        </w:rPr>
      </w:pPr>
      <w:r>
        <w:rPr>
          <w:rFonts w:ascii="Arial" w:eastAsia="Times New Roman" w:hAnsi="Arial" w:cs="Arial"/>
          <w:lang w:bidi="en-US"/>
        </w:rPr>
        <w:t>Communities with h</w:t>
      </w:r>
      <w:r w:rsidR="004A074A" w:rsidRPr="00AB5849">
        <w:rPr>
          <w:rFonts w:ascii="Arial" w:eastAsia="Times New Roman" w:hAnsi="Arial" w:cs="Arial"/>
          <w:lang w:bidi="en-US"/>
        </w:rPr>
        <w:t>igh rates of public housing and/or family homelessness.</w:t>
      </w:r>
    </w:p>
    <w:p w14:paraId="2455CA01" w14:textId="4229AE95" w:rsidR="004A074A" w:rsidRPr="00AB5849" w:rsidRDefault="004A074A" w:rsidP="00AB5849">
      <w:pPr>
        <w:pStyle w:val="ListParagraph"/>
        <w:numPr>
          <w:ilvl w:val="0"/>
          <w:numId w:val="8"/>
        </w:numPr>
        <w:spacing w:after="0" w:line="240" w:lineRule="auto"/>
        <w:jc w:val="both"/>
        <w:rPr>
          <w:rFonts w:ascii="Arial" w:eastAsia="Times New Roman" w:hAnsi="Arial" w:cs="Arial"/>
          <w:lang w:bidi="en-US"/>
        </w:rPr>
      </w:pPr>
      <w:r w:rsidRPr="00AB5849">
        <w:rPr>
          <w:rFonts w:ascii="Arial" w:eastAsia="Times New Roman" w:hAnsi="Arial" w:cs="Arial"/>
          <w:lang w:bidi="en-US"/>
        </w:rPr>
        <w:t>Opportunity Zones or neighborhoods/cities/areas deemed “low-income” via externally available tools like the New York State Council on Children and Families Kids’ Well-</w:t>
      </w:r>
      <w:r w:rsidR="00596BA5">
        <w:rPr>
          <w:rFonts w:ascii="Arial" w:eastAsia="Times New Roman" w:hAnsi="Arial" w:cs="Arial"/>
          <w:lang w:bidi="en-US"/>
        </w:rPr>
        <w:t>B</w:t>
      </w:r>
      <w:r w:rsidRPr="00AB5849">
        <w:rPr>
          <w:rFonts w:ascii="Arial" w:eastAsia="Times New Roman" w:hAnsi="Arial" w:cs="Arial"/>
          <w:lang w:bidi="en-US"/>
        </w:rPr>
        <w:t>eing Indicators</w:t>
      </w:r>
      <w:r w:rsidR="00AB5849">
        <w:rPr>
          <w:rFonts w:ascii="Arial" w:eastAsia="Times New Roman" w:hAnsi="Arial" w:cs="Arial"/>
          <w:lang w:bidi="en-US"/>
        </w:rPr>
        <w:t xml:space="preserve"> </w:t>
      </w:r>
      <w:r w:rsidRPr="00AB5849">
        <w:rPr>
          <w:rFonts w:ascii="Arial" w:eastAsia="Times New Roman" w:hAnsi="Arial" w:cs="Arial"/>
          <w:lang w:bidi="en-US"/>
        </w:rPr>
        <w:t>Clearinghouse.</w:t>
      </w:r>
    </w:p>
    <w:p w14:paraId="6889F4A0" w14:textId="79BD2E84" w:rsidR="004A074A" w:rsidRDefault="004A074A" w:rsidP="00D14937">
      <w:pPr>
        <w:pStyle w:val="ListParagraph"/>
        <w:numPr>
          <w:ilvl w:val="0"/>
          <w:numId w:val="8"/>
        </w:numPr>
        <w:spacing w:after="0" w:line="240" w:lineRule="auto"/>
        <w:jc w:val="both"/>
        <w:rPr>
          <w:rFonts w:ascii="Arial" w:eastAsia="Times New Roman" w:hAnsi="Arial" w:cs="Arial"/>
          <w:lang w:bidi="en-US"/>
        </w:rPr>
      </w:pPr>
      <w:r w:rsidRPr="00AB5849">
        <w:rPr>
          <w:rFonts w:ascii="Arial" w:eastAsia="Times New Roman" w:hAnsi="Arial" w:cs="Arial"/>
          <w:lang w:bidi="en-US"/>
        </w:rPr>
        <w:t xml:space="preserve">Neighborhoods that experience higher rates of crime and violence and have lower-performing </w:t>
      </w:r>
      <w:r w:rsidRPr="00D14937">
        <w:rPr>
          <w:rFonts w:ascii="Arial" w:eastAsia="Times New Roman" w:hAnsi="Arial" w:cs="Arial"/>
          <w:lang w:bidi="en-US"/>
        </w:rPr>
        <w:t>schools.</w:t>
      </w:r>
    </w:p>
    <w:p w14:paraId="7661C500" w14:textId="77777777" w:rsidR="007B6CFB" w:rsidRDefault="007B6CFB" w:rsidP="005564B8">
      <w:pPr>
        <w:spacing w:after="0" w:line="240" w:lineRule="auto"/>
        <w:ind w:left="634"/>
        <w:jc w:val="both"/>
        <w:rPr>
          <w:rFonts w:ascii="Arial" w:eastAsia="Times New Roman" w:hAnsi="Arial" w:cs="Arial"/>
          <w:lang w:bidi="en-US"/>
        </w:rPr>
      </w:pPr>
    </w:p>
    <w:p w14:paraId="5FBE576A" w14:textId="77777777" w:rsidR="007B6CFB" w:rsidRDefault="007B6CFB" w:rsidP="007B6CFB">
      <w:pPr>
        <w:spacing w:after="0" w:line="240" w:lineRule="auto"/>
        <w:ind w:firstLine="634"/>
        <w:jc w:val="both"/>
        <w:rPr>
          <w:rFonts w:ascii="Arial" w:eastAsia="Times New Roman" w:hAnsi="Arial" w:cs="Arial"/>
          <w:lang w:bidi="en-US"/>
        </w:rPr>
      </w:pPr>
      <w:r w:rsidRPr="007B6CFB">
        <w:rPr>
          <w:rFonts w:ascii="Arial" w:eastAsia="Times New Roman" w:hAnsi="Arial" w:cs="Arial"/>
          <w:lang w:bidi="en-US"/>
        </w:rPr>
        <w:t xml:space="preserve">All funded programs must aim to foster the following: </w:t>
      </w:r>
    </w:p>
    <w:p w14:paraId="64E40F2D" w14:textId="77777777" w:rsidR="004314EF" w:rsidRPr="007B6CFB" w:rsidRDefault="004314EF" w:rsidP="007B6CFB">
      <w:pPr>
        <w:spacing w:after="0" w:line="240" w:lineRule="auto"/>
        <w:ind w:firstLine="634"/>
        <w:jc w:val="both"/>
        <w:rPr>
          <w:rFonts w:ascii="Arial" w:eastAsia="Times New Roman" w:hAnsi="Arial" w:cs="Arial"/>
          <w:lang w:bidi="en-US"/>
        </w:rPr>
      </w:pPr>
    </w:p>
    <w:p w14:paraId="329003AC" w14:textId="657D590A" w:rsidR="007B6CFB" w:rsidRPr="007B6CFB" w:rsidRDefault="007B6CFB" w:rsidP="007B6CFB">
      <w:pPr>
        <w:pStyle w:val="ListParagraph"/>
        <w:numPr>
          <w:ilvl w:val="0"/>
          <w:numId w:val="9"/>
        </w:numPr>
        <w:spacing w:after="0" w:line="240" w:lineRule="auto"/>
        <w:jc w:val="both"/>
        <w:rPr>
          <w:rFonts w:ascii="Arial" w:eastAsia="Times New Roman" w:hAnsi="Arial" w:cs="Arial"/>
          <w:lang w:bidi="en-US"/>
        </w:rPr>
      </w:pPr>
      <w:r w:rsidRPr="007B6CFB">
        <w:rPr>
          <w:rFonts w:ascii="Arial" w:eastAsia="Times New Roman" w:hAnsi="Arial" w:cs="Arial"/>
          <w:lang w:bidi="en-US"/>
        </w:rPr>
        <w:t xml:space="preserve">Physical health and well-being – Increasing physical activity and positive relationships to one’s body. </w:t>
      </w:r>
    </w:p>
    <w:p w14:paraId="3C683A11" w14:textId="77777777" w:rsidR="007B6CFB" w:rsidRPr="007B6CFB" w:rsidRDefault="007B6CFB" w:rsidP="007B6CFB">
      <w:pPr>
        <w:pStyle w:val="ListParagraph"/>
        <w:numPr>
          <w:ilvl w:val="0"/>
          <w:numId w:val="9"/>
        </w:numPr>
        <w:spacing w:after="0" w:line="240" w:lineRule="auto"/>
        <w:jc w:val="both"/>
        <w:rPr>
          <w:rFonts w:ascii="Arial" w:eastAsia="Times New Roman" w:hAnsi="Arial" w:cs="Arial"/>
          <w:lang w:bidi="en-US"/>
        </w:rPr>
      </w:pPr>
      <w:r w:rsidRPr="007B6CFB">
        <w:rPr>
          <w:rFonts w:ascii="Arial" w:eastAsia="Times New Roman" w:hAnsi="Arial" w:cs="Arial"/>
          <w:lang w:bidi="en-US"/>
        </w:rPr>
        <w:t xml:space="preserve">Mental health and well-being – Improving outcomes related to youth’s mental health, and social and emotional skills development and connectedness. </w:t>
      </w:r>
    </w:p>
    <w:p w14:paraId="7AD9A91D" w14:textId="77777777" w:rsidR="007B6CFB" w:rsidRPr="00C14928" w:rsidRDefault="007B6CFB" w:rsidP="007B6CFB">
      <w:pPr>
        <w:pStyle w:val="ListParagraph"/>
        <w:numPr>
          <w:ilvl w:val="0"/>
          <w:numId w:val="9"/>
        </w:numPr>
        <w:spacing w:after="0" w:line="240" w:lineRule="auto"/>
        <w:jc w:val="both"/>
        <w:rPr>
          <w:rFonts w:ascii="Arial" w:eastAsia="Times New Roman" w:hAnsi="Arial" w:cs="Arial"/>
          <w:color w:val="000000" w:themeColor="text1"/>
          <w:lang w:bidi="en-US"/>
        </w:rPr>
      </w:pPr>
      <w:r w:rsidRPr="00C14928">
        <w:rPr>
          <w:rFonts w:ascii="Arial" w:eastAsia="Times New Roman" w:hAnsi="Arial" w:cs="Arial"/>
          <w:color w:val="000000" w:themeColor="text1"/>
          <w:lang w:bidi="en-US"/>
        </w:rPr>
        <w:t xml:space="preserve">Employment – Increasing qualifications and skills, such as collective problem-solving, teamwork, and dispute resolution, which help prepare youth for suitable employment. </w:t>
      </w:r>
    </w:p>
    <w:p w14:paraId="40C38F51" w14:textId="3A06C35E" w:rsidR="00EC79E6" w:rsidRPr="00C14928" w:rsidRDefault="00EC79E6" w:rsidP="007B6CFB">
      <w:pPr>
        <w:pStyle w:val="ListParagraph"/>
        <w:numPr>
          <w:ilvl w:val="0"/>
          <w:numId w:val="9"/>
        </w:numPr>
        <w:spacing w:after="0" w:line="240" w:lineRule="auto"/>
        <w:jc w:val="both"/>
        <w:rPr>
          <w:rFonts w:ascii="Arial" w:eastAsia="Times New Roman" w:hAnsi="Arial" w:cs="Arial"/>
          <w:color w:val="000000" w:themeColor="text1"/>
          <w:lang w:bidi="en-US"/>
        </w:rPr>
      </w:pPr>
      <w:r w:rsidRPr="00C14928">
        <w:rPr>
          <w:rFonts w:ascii="Arial" w:eastAsia="Times New Roman" w:hAnsi="Arial" w:cs="Arial"/>
          <w:color w:val="000000" w:themeColor="text1"/>
          <w:lang w:bidi="en-US"/>
        </w:rPr>
        <w:t>Education -   Enhanc</w:t>
      </w:r>
      <w:r w:rsidR="00C14928" w:rsidRPr="00C14928">
        <w:rPr>
          <w:rFonts w:ascii="Arial" w:eastAsia="Times New Roman" w:hAnsi="Arial" w:cs="Arial"/>
          <w:color w:val="000000" w:themeColor="text1"/>
          <w:lang w:bidi="en-US"/>
        </w:rPr>
        <w:t>ing</w:t>
      </w:r>
      <w:r w:rsidRPr="00C14928">
        <w:rPr>
          <w:rFonts w:ascii="Arial" w:eastAsia="Times New Roman" w:hAnsi="Arial" w:cs="Arial"/>
          <w:color w:val="000000" w:themeColor="text1"/>
          <w:lang w:bidi="en-US"/>
        </w:rPr>
        <w:t xml:space="preserve"> academic performance, </w:t>
      </w:r>
      <w:r w:rsidR="00C14928" w:rsidRPr="00C14928">
        <w:rPr>
          <w:rFonts w:ascii="Arial" w:eastAsia="Times New Roman" w:hAnsi="Arial" w:cs="Arial"/>
          <w:color w:val="000000" w:themeColor="text1"/>
          <w:lang w:bidi="en-US"/>
        </w:rPr>
        <w:t xml:space="preserve">fostering </w:t>
      </w:r>
      <w:r w:rsidRPr="00C14928">
        <w:rPr>
          <w:rFonts w:ascii="Arial" w:eastAsia="Times New Roman" w:hAnsi="Arial" w:cs="Arial"/>
          <w:color w:val="000000" w:themeColor="text1"/>
          <w:lang w:bidi="en-US"/>
        </w:rPr>
        <w:t xml:space="preserve">discipline and leadership, and </w:t>
      </w:r>
      <w:r w:rsidR="00C14928" w:rsidRPr="00C14928">
        <w:rPr>
          <w:rFonts w:ascii="Arial" w:eastAsia="Times New Roman" w:hAnsi="Arial" w:cs="Arial"/>
          <w:color w:val="000000" w:themeColor="text1"/>
          <w:lang w:bidi="en-US"/>
        </w:rPr>
        <w:t xml:space="preserve">teaching </w:t>
      </w:r>
      <w:r w:rsidRPr="00C14928">
        <w:rPr>
          <w:rFonts w:ascii="Arial" w:eastAsia="Times New Roman" w:hAnsi="Arial" w:cs="Arial"/>
          <w:color w:val="000000" w:themeColor="text1"/>
          <w:lang w:bidi="en-US"/>
        </w:rPr>
        <w:t>vital, transferable life skills like cooperation and communication.</w:t>
      </w:r>
    </w:p>
    <w:p w14:paraId="103797A2" w14:textId="1F898C57" w:rsidR="005564B8" w:rsidRDefault="007B6CFB" w:rsidP="007B6CFB">
      <w:pPr>
        <w:pStyle w:val="ListParagraph"/>
        <w:numPr>
          <w:ilvl w:val="0"/>
          <w:numId w:val="9"/>
        </w:numPr>
        <w:spacing w:after="0" w:line="240" w:lineRule="auto"/>
        <w:jc w:val="both"/>
        <w:rPr>
          <w:rFonts w:ascii="Arial" w:eastAsia="Times New Roman" w:hAnsi="Arial" w:cs="Arial"/>
          <w:lang w:bidi="en-US"/>
        </w:rPr>
      </w:pPr>
      <w:r w:rsidRPr="007B6CFB">
        <w:rPr>
          <w:rFonts w:ascii="Arial" w:eastAsia="Times New Roman" w:hAnsi="Arial" w:cs="Arial"/>
          <w:lang w:bidi="en-US"/>
        </w:rPr>
        <w:t>Community cohesion – Breaking down barriers to reduce discrimination, crime, and violence in communities and help young leaders emerge.</w:t>
      </w:r>
    </w:p>
    <w:p w14:paraId="5F8E60D5" w14:textId="77777777" w:rsidR="008B6346" w:rsidRDefault="008B6346" w:rsidP="008B6346">
      <w:pPr>
        <w:spacing w:after="0" w:line="240" w:lineRule="auto"/>
        <w:jc w:val="both"/>
        <w:rPr>
          <w:rFonts w:ascii="Arial" w:eastAsia="Times New Roman" w:hAnsi="Arial" w:cs="Arial"/>
          <w:lang w:bidi="en-US"/>
        </w:rPr>
      </w:pPr>
    </w:p>
    <w:p w14:paraId="6C3385FC" w14:textId="77777777" w:rsidR="008B6346" w:rsidRPr="00246D48" w:rsidRDefault="008B6346" w:rsidP="008B6346">
      <w:pPr>
        <w:spacing w:after="0" w:line="240" w:lineRule="auto"/>
        <w:ind w:left="720"/>
        <w:jc w:val="both"/>
        <w:rPr>
          <w:rFonts w:ascii="Arial" w:eastAsia="Times New Roman" w:hAnsi="Arial" w:cs="Arial"/>
          <w:b/>
          <w:bCs/>
          <w:i/>
          <w:iCs/>
          <w:lang w:bidi="en-US"/>
        </w:rPr>
      </w:pPr>
      <w:r w:rsidRPr="00246D48">
        <w:rPr>
          <w:rFonts w:ascii="Arial" w:eastAsia="Times New Roman" w:hAnsi="Arial" w:cs="Arial"/>
          <w:b/>
          <w:bCs/>
          <w:i/>
          <w:iCs/>
          <w:lang w:bidi="en-US"/>
        </w:rPr>
        <w:t xml:space="preserve">Requirement to Advertise </w:t>
      </w:r>
    </w:p>
    <w:p w14:paraId="29E464BF" w14:textId="54A3C1A3" w:rsidR="00CB6887" w:rsidRDefault="00CB6887" w:rsidP="009F279C">
      <w:pPr>
        <w:spacing w:before="120" w:after="0" w:line="240" w:lineRule="auto"/>
        <w:ind w:left="720"/>
        <w:jc w:val="both"/>
        <w:rPr>
          <w:rFonts w:ascii="Arial" w:eastAsia="Times New Roman" w:hAnsi="Arial" w:cs="Arial"/>
          <w:lang w:bidi="en-US"/>
        </w:rPr>
      </w:pPr>
      <w:r w:rsidRPr="008B6346">
        <w:rPr>
          <w:rFonts w:ascii="Arial" w:eastAsia="Times New Roman" w:hAnsi="Arial" w:cs="Arial"/>
          <w:lang w:bidi="en-US"/>
        </w:rPr>
        <w:t xml:space="preserve">To provide equitable access to government funding, OCFS has developed a universal application form that must be used as part of the procurement process by municipal youth bureaus (see appended form OCFS-5011, </w:t>
      </w:r>
      <w:r w:rsidRPr="002C18C9">
        <w:rPr>
          <w:rFonts w:ascii="Arial" w:eastAsia="Times New Roman" w:hAnsi="Arial" w:cs="Arial"/>
          <w:i/>
          <w:iCs/>
          <w:lang w:bidi="en-US"/>
        </w:rPr>
        <w:t>Universal Application for Youth Sports Funding</w:t>
      </w:r>
      <w:r w:rsidRPr="008B6346">
        <w:rPr>
          <w:rFonts w:ascii="Arial" w:eastAsia="Times New Roman" w:hAnsi="Arial" w:cs="Arial"/>
          <w:lang w:bidi="en-US"/>
        </w:rPr>
        <w:t>). In addition, the opportunity to apply for funding at the local level must be widely advertised, and adequate time</w:t>
      </w:r>
      <w:r w:rsidR="00596BA5">
        <w:rPr>
          <w:rFonts w:ascii="Arial" w:eastAsia="Times New Roman" w:hAnsi="Arial" w:cs="Arial"/>
          <w:lang w:bidi="en-US"/>
        </w:rPr>
        <w:t xml:space="preserve"> </w:t>
      </w:r>
      <w:r w:rsidRPr="008B6346">
        <w:rPr>
          <w:rFonts w:ascii="Arial" w:eastAsia="Times New Roman" w:hAnsi="Arial" w:cs="Arial"/>
          <w:lang w:bidi="en-US"/>
        </w:rPr>
        <w:t>frames for inquiries and application</w:t>
      </w:r>
      <w:r w:rsidR="00222C5B">
        <w:rPr>
          <w:rFonts w:ascii="Arial" w:eastAsia="Times New Roman" w:hAnsi="Arial" w:cs="Arial"/>
          <w:lang w:bidi="en-US"/>
        </w:rPr>
        <w:t>s</w:t>
      </w:r>
      <w:r w:rsidRPr="008B6346">
        <w:rPr>
          <w:rFonts w:ascii="Arial" w:eastAsia="Times New Roman" w:hAnsi="Arial" w:cs="Arial"/>
          <w:lang w:bidi="en-US"/>
        </w:rPr>
        <w:t xml:space="preserve"> must be provided. Municipal youth bureaus must provide information and technical assistance to interested organizations on how to apply for available funding. </w:t>
      </w:r>
    </w:p>
    <w:p w14:paraId="39F9CF66" w14:textId="77777777" w:rsidR="00CB6887" w:rsidRDefault="00CB6887" w:rsidP="00CB6887">
      <w:pPr>
        <w:spacing w:after="0" w:line="240" w:lineRule="auto"/>
        <w:ind w:left="720"/>
        <w:jc w:val="both"/>
        <w:rPr>
          <w:rFonts w:ascii="Arial" w:eastAsia="Times New Roman" w:hAnsi="Arial" w:cs="Arial"/>
          <w:lang w:bidi="en-US"/>
        </w:rPr>
      </w:pPr>
    </w:p>
    <w:p w14:paraId="5CF9EB41" w14:textId="7297EE0B" w:rsidR="009634FC" w:rsidRDefault="00CB6887" w:rsidP="0DC072CF">
      <w:pPr>
        <w:spacing w:after="0" w:line="240" w:lineRule="auto"/>
        <w:ind w:left="720"/>
        <w:jc w:val="both"/>
        <w:rPr>
          <w:rFonts w:ascii="Arial" w:eastAsia="Times New Roman" w:hAnsi="Arial" w:cs="Arial"/>
          <w:b/>
          <w:bCs/>
          <w:i/>
          <w:iCs/>
          <w:lang w:bidi="en-US"/>
        </w:rPr>
      </w:pPr>
      <w:r w:rsidRPr="0DC072CF">
        <w:rPr>
          <w:rFonts w:ascii="Arial" w:eastAsia="Times New Roman" w:hAnsi="Arial" w:cs="Arial"/>
        </w:rPr>
        <w:t>In instances where counties have multi-year contracts in place as of the effective date of this LCM, those counties may request a waiver from the advertising requirement in program year 202</w:t>
      </w:r>
      <w:r w:rsidR="00BA766E" w:rsidRPr="0DC072CF">
        <w:rPr>
          <w:rFonts w:ascii="Arial" w:eastAsia="Times New Roman" w:hAnsi="Arial" w:cs="Arial"/>
        </w:rPr>
        <w:t>6</w:t>
      </w:r>
      <w:r w:rsidRPr="0DC072CF">
        <w:rPr>
          <w:rFonts w:ascii="Arial" w:eastAsia="Times New Roman" w:hAnsi="Arial" w:cs="Arial"/>
        </w:rPr>
        <w:t>-</w:t>
      </w:r>
      <w:r w:rsidR="00995F24" w:rsidRPr="0DC072CF">
        <w:rPr>
          <w:rFonts w:ascii="Arial" w:eastAsia="Times New Roman" w:hAnsi="Arial" w:cs="Arial"/>
        </w:rPr>
        <w:t>20</w:t>
      </w:r>
      <w:r w:rsidRPr="0DC072CF">
        <w:rPr>
          <w:rFonts w:ascii="Arial" w:eastAsia="Times New Roman" w:hAnsi="Arial" w:cs="Arial"/>
        </w:rPr>
        <w:t>2</w:t>
      </w:r>
      <w:r w:rsidR="00BA766E" w:rsidRPr="0DC072CF">
        <w:rPr>
          <w:rFonts w:ascii="Arial" w:eastAsia="Times New Roman" w:hAnsi="Arial" w:cs="Arial"/>
        </w:rPr>
        <w:t>7</w:t>
      </w:r>
      <w:r w:rsidRPr="0DC072CF">
        <w:rPr>
          <w:rFonts w:ascii="Arial" w:eastAsia="Times New Roman" w:hAnsi="Arial" w:cs="Arial"/>
        </w:rPr>
        <w:t xml:space="preserve">. </w:t>
      </w:r>
      <w:r w:rsidR="00C14928" w:rsidRPr="0DC072CF">
        <w:rPr>
          <w:rFonts w:ascii="Arial" w:eastAsia="Times New Roman" w:hAnsi="Arial" w:cs="Arial"/>
        </w:rPr>
        <w:t>Waiver requests must be submitted to OCFS</w:t>
      </w:r>
      <w:r w:rsidR="00D143DB">
        <w:rPr>
          <w:rFonts w:ascii="Arial" w:eastAsia="Times New Roman" w:hAnsi="Arial" w:cs="Arial"/>
        </w:rPr>
        <w:t xml:space="preserve"> via </w:t>
      </w:r>
      <w:r w:rsidR="00E37197">
        <w:rPr>
          <w:rFonts w:ascii="Arial" w:eastAsia="Times New Roman" w:hAnsi="Arial" w:cs="Arial"/>
        </w:rPr>
        <w:t xml:space="preserve">the shared </w:t>
      </w:r>
      <w:r w:rsidR="00D143DB">
        <w:rPr>
          <w:rFonts w:ascii="Arial" w:eastAsia="Times New Roman" w:hAnsi="Arial" w:cs="Arial"/>
        </w:rPr>
        <w:t xml:space="preserve">youth bureau </w:t>
      </w:r>
      <w:r w:rsidR="006B061F">
        <w:rPr>
          <w:rFonts w:ascii="Arial" w:eastAsia="Times New Roman" w:hAnsi="Arial" w:cs="Arial"/>
        </w:rPr>
        <w:t>mailbox</w:t>
      </w:r>
      <w:r w:rsidR="006B061F" w:rsidRPr="0DC072CF">
        <w:rPr>
          <w:rFonts w:ascii="Arial" w:eastAsia="Times New Roman" w:hAnsi="Arial" w:cs="Arial"/>
        </w:rPr>
        <w:t xml:space="preserve"> </w:t>
      </w:r>
      <w:r w:rsidR="00E37197">
        <w:rPr>
          <w:rFonts w:ascii="Arial" w:eastAsia="Times New Roman" w:hAnsi="Arial" w:cs="Arial"/>
        </w:rPr>
        <w:t>(</w:t>
      </w:r>
      <w:hyperlink r:id="rId10" w:history="1">
        <w:r w:rsidR="00E37197" w:rsidRPr="00EC2CF6">
          <w:rPr>
            <w:rStyle w:val="Hyperlink"/>
            <w:rFonts w:ascii="Arial" w:eastAsia="Times New Roman" w:hAnsi="Arial" w:cs="Arial"/>
          </w:rPr>
          <w:t>youthbureau@ocfs.ny.gov</w:t>
        </w:r>
      </w:hyperlink>
      <w:r w:rsidR="00E37197">
        <w:rPr>
          <w:rFonts w:ascii="Arial" w:eastAsia="Times New Roman" w:hAnsi="Arial" w:cs="Arial"/>
        </w:rPr>
        <w:t xml:space="preserve">) </w:t>
      </w:r>
      <w:r w:rsidR="006B061F" w:rsidRPr="0DC072CF">
        <w:rPr>
          <w:rFonts w:ascii="Arial" w:eastAsia="Times New Roman" w:hAnsi="Arial" w:cs="Arial"/>
        </w:rPr>
        <w:t>on</w:t>
      </w:r>
      <w:r w:rsidR="00C14928" w:rsidRPr="0DC072CF">
        <w:rPr>
          <w:rFonts w:ascii="Arial" w:eastAsia="Times New Roman" w:hAnsi="Arial" w:cs="Arial"/>
        </w:rPr>
        <w:t xml:space="preserve"> municipal letterhead. Requests must include documentation verifying the county had executed contract(s) in place prior to the date of this LCM using 2026-2027 YTS funds.</w:t>
      </w:r>
    </w:p>
    <w:p w14:paraId="1D694789" w14:textId="77777777" w:rsidR="002C18C9" w:rsidRDefault="002C18C9" w:rsidP="00BA20DF">
      <w:pPr>
        <w:spacing w:after="0" w:line="240" w:lineRule="auto"/>
        <w:jc w:val="both"/>
        <w:rPr>
          <w:rFonts w:ascii="Arial" w:eastAsia="Times New Roman" w:hAnsi="Arial" w:cs="Arial"/>
          <w:b/>
          <w:bCs/>
          <w:i/>
          <w:iCs/>
          <w:lang w:bidi="en-US"/>
        </w:rPr>
      </w:pPr>
    </w:p>
    <w:p w14:paraId="30406213" w14:textId="77777777" w:rsidR="002C18C9" w:rsidRDefault="002C18C9" w:rsidP="008B6346">
      <w:pPr>
        <w:spacing w:after="0" w:line="240" w:lineRule="auto"/>
        <w:ind w:left="720"/>
        <w:jc w:val="both"/>
        <w:rPr>
          <w:rFonts w:ascii="Arial" w:eastAsia="Times New Roman" w:hAnsi="Arial" w:cs="Arial"/>
          <w:b/>
          <w:bCs/>
          <w:i/>
          <w:iCs/>
          <w:lang w:bidi="en-US"/>
        </w:rPr>
      </w:pPr>
    </w:p>
    <w:p w14:paraId="616CB181" w14:textId="77777777" w:rsidR="009F279C" w:rsidRDefault="009F279C" w:rsidP="008B6346">
      <w:pPr>
        <w:spacing w:after="0" w:line="240" w:lineRule="auto"/>
        <w:ind w:left="720"/>
        <w:jc w:val="both"/>
        <w:rPr>
          <w:rFonts w:ascii="Arial" w:eastAsia="Times New Roman" w:hAnsi="Arial" w:cs="Arial"/>
          <w:b/>
          <w:bCs/>
          <w:i/>
          <w:iCs/>
          <w:lang w:bidi="en-US"/>
        </w:rPr>
      </w:pPr>
    </w:p>
    <w:p w14:paraId="530BAB9C" w14:textId="6AEA0EA3" w:rsidR="008B6346" w:rsidRPr="00246D48" w:rsidRDefault="008B6346" w:rsidP="008B6346">
      <w:pPr>
        <w:spacing w:after="0" w:line="240" w:lineRule="auto"/>
        <w:ind w:left="720"/>
        <w:jc w:val="both"/>
        <w:rPr>
          <w:rFonts w:ascii="Arial" w:eastAsia="Times New Roman" w:hAnsi="Arial" w:cs="Arial"/>
          <w:b/>
          <w:bCs/>
          <w:i/>
          <w:iCs/>
          <w:lang w:bidi="en-US"/>
        </w:rPr>
      </w:pPr>
      <w:r w:rsidRPr="00246D48">
        <w:rPr>
          <w:rFonts w:ascii="Arial" w:eastAsia="Times New Roman" w:hAnsi="Arial" w:cs="Arial"/>
          <w:b/>
          <w:bCs/>
          <w:i/>
          <w:iCs/>
          <w:lang w:bidi="en-US"/>
        </w:rPr>
        <w:lastRenderedPageBreak/>
        <w:t xml:space="preserve">Eligibility and Funding </w:t>
      </w:r>
    </w:p>
    <w:p w14:paraId="10F1BBA1" w14:textId="453523A7" w:rsidR="00CA5D41" w:rsidRDefault="00907922" w:rsidP="009F279C">
      <w:pPr>
        <w:spacing w:before="120" w:after="0" w:line="240" w:lineRule="auto"/>
        <w:ind w:left="720"/>
        <w:jc w:val="both"/>
        <w:rPr>
          <w:rFonts w:ascii="Arial" w:eastAsia="Times New Roman" w:hAnsi="Arial" w:cs="Arial"/>
          <w:lang w:bidi="en-US"/>
        </w:rPr>
      </w:pPr>
      <w:r w:rsidRPr="00907922">
        <w:rPr>
          <w:rFonts w:ascii="Arial" w:eastAsia="Times New Roman" w:hAnsi="Arial" w:cs="Arial"/>
          <w:lang w:bidi="en-US"/>
        </w:rPr>
        <w:t>Municipal youth bureaus will contract with local nonprofit or community-based organizations for up to $</w:t>
      </w:r>
      <w:r w:rsidR="00B461C9">
        <w:rPr>
          <w:rFonts w:ascii="Arial" w:eastAsia="Times New Roman" w:hAnsi="Arial" w:cs="Arial"/>
          <w:lang w:bidi="en-US"/>
        </w:rPr>
        <w:t>50</w:t>
      </w:r>
      <w:r w:rsidR="00A77CB2">
        <w:rPr>
          <w:rFonts w:ascii="Arial" w:eastAsia="Times New Roman" w:hAnsi="Arial" w:cs="Arial"/>
          <w:lang w:bidi="en-US"/>
        </w:rPr>
        <w:t>,000</w:t>
      </w:r>
      <w:r w:rsidRPr="00907922">
        <w:rPr>
          <w:rFonts w:ascii="Arial" w:eastAsia="Times New Roman" w:hAnsi="Arial" w:cs="Arial"/>
          <w:lang w:bidi="en-US"/>
        </w:rPr>
        <w:t xml:space="preserve"> per program. </w:t>
      </w:r>
      <w:r w:rsidR="003732AB" w:rsidRPr="003732AB">
        <w:rPr>
          <w:rFonts w:ascii="Arial" w:eastAsia="Times New Roman" w:hAnsi="Arial" w:cs="Arial"/>
          <w:lang w:bidi="en-US"/>
        </w:rPr>
        <w:t>Contracted</w:t>
      </w:r>
      <w:r w:rsidR="00A96913">
        <w:rPr>
          <w:rFonts w:ascii="Arial" w:eastAsia="Times New Roman" w:hAnsi="Arial" w:cs="Arial"/>
          <w:lang w:bidi="en-US"/>
        </w:rPr>
        <w:t xml:space="preserve"> </w:t>
      </w:r>
      <w:r w:rsidR="003732AB" w:rsidRPr="003732AB">
        <w:rPr>
          <w:rFonts w:ascii="Arial" w:eastAsia="Times New Roman" w:hAnsi="Arial" w:cs="Arial"/>
          <w:lang w:bidi="en-US"/>
        </w:rPr>
        <w:t xml:space="preserve">organizations should </w:t>
      </w:r>
      <w:r w:rsidR="00C14928">
        <w:rPr>
          <w:rFonts w:ascii="Arial" w:eastAsia="Times New Roman" w:hAnsi="Arial" w:cs="Arial"/>
          <w:lang w:bidi="en-US"/>
        </w:rPr>
        <w:t xml:space="preserve">have an organizational </w:t>
      </w:r>
      <w:r w:rsidR="003732AB" w:rsidRPr="003732AB">
        <w:rPr>
          <w:rFonts w:ascii="Arial" w:eastAsia="Times New Roman" w:hAnsi="Arial" w:cs="Arial"/>
          <w:lang w:bidi="en-US"/>
        </w:rPr>
        <w:t xml:space="preserve">focus on developing community-based </w:t>
      </w:r>
      <w:r w:rsidR="00B97530">
        <w:rPr>
          <w:rFonts w:ascii="Arial" w:eastAsia="Times New Roman" w:hAnsi="Arial" w:cs="Arial"/>
          <w:lang w:bidi="en-US"/>
        </w:rPr>
        <w:t xml:space="preserve">team </w:t>
      </w:r>
      <w:r w:rsidR="003732AB" w:rsidRPr="003732AB">
        <w:rPr>
          <w:rFonts w:ascii="Arial" w:eastAsia="Times New Roman" w:hAnsi="Arial" w:cs="Arial"/>
          <w:lang w:bidi="en-US"/>
        </w:rPr>
        <w:t>sports program</w:t>
      </w:r>
      <w:r w:rsidR="00B97530">
        <w:rPr>
          <w:rFonts w:ascii="Arial" w:eastAsia="Times New Roman" w:hAnsi="Arial" w:cs="Arial"/>
          <w:lang w:bidi="en-US"/>
        </w:rPr>
        <w:t>ming</w:t>
      </w:r>
      <w:r w:rsidR="003732AB" w:rsidRPr="003732AB">
        <w:rPr>
          <w:rFonts w:ascii="Arial" w:eastAsia="Times New Roman" w:hAnsi="Arial" w:cs="Arial"/>
          <w:lang w:bidi="en-US"/>
        </w:rPr>
        <w:t xml:space="preserve"> for youth.</w:t>
      </w:r>
      <w:r w:rsidR="003732AB">
        <w:rPr>
          <w:rFonts w:ascii="Arial" w:eastAsia="Times New Roman" w:hAnsi="Arial" w:cs="Arial"/>
          <w:lang w:bidi="en-US"/>
        </w:rPr>
        <w:t xml:space="preserve"> </w:t>
      </w:r>
      <w:r w:rsidRPr="00907922">
        <w:rPr>
          <w:rFonts w:ascii="Arial" w:eastAsia="Times New Roman" w:hAnsi="Arial" w:cs="Arial"/>
          <w:lang w:bidi="en-US"/>
        </w:rPr>
        <w:t xml:space="preserve">Organizations that serve multiple </w:t>
      </w:r>
      <w:r w:rsidR="00C14928">
        <w:rPr>
          <w:rFonts w:ascii="Arial" w:eastAsia="Times New Roman" w:hAnsi="Arial" w:cs="Arial"/>
          <w:lang w:bidi="en-US"/>
        </w:rPr>
        <w:t xml:space="preserve">geographic </w:t>
      </w:r>
      <w:r w:rsidRPr="00907922">
        <w:rPr>
          <w:rFonts w:ascii="Arial" w:eastAsia="Times New Roman" w:hAnsi="Arial" w:cs="Arial"/>
          <w:lang w:bidi="en-US"/>
        </w:rPr>
        <w:t>areas through different programs may be funded above $</w:t>
      </w:r>
      <w:r w:rsidR="00A77CB2">
        <w:rPr>
          <w:rFonts w:ascii="Arial" w:eastAsia="Times New Roman" w:hAnsi="Arial" w:cs="Arial"/>
          <w:lang w:bidi="en-US"/>
        </w:rPr>
        <w:t>50,000</w:t>
      </w:r>
      <w:r w:rsidRPr="00907922">
        <w:rPr>
          <w:rFonts w:ascii="Arial" w:eastAsia="Times New Roman" w:hAnsi="Arial" w:cs="Arial"/>
          <w:lang w:bidi="en-US"/>
        </w:rPr>
        <w:t xml:space="preserve">. </w:t>
      </w:r>
    </w:p>
    <w:p w14:paraId="66B77173" w14:textId="77777777" w:rsidR="00907922" w:rsidRDefault="00907922" w:rsidP="00CA5D41">
      <w:pPr>
        <w:spacing w:after="0" w:line="240" w:lineRule="auto"/>
        <w:ind w:left="720"/>
        <w:jc w:val="both"/>
        <w:rPr>
          <w:rFonts w:ascii="Arial" w:eastAsia="Times New Roman" w:hAnsi="Arial" w:cs="Arial"/>
          <w:lang w:bidi="en-US"/>
        </w:rPr>
      </w:pPr>
    </w:p>
    <w:p w14:paraId="584F784F" w14:textId="6156E677" w:rsidR="00DA1797" w:rsidRDefault="004E4338" w:rsidP="00C14928">
      <w:pPr>
        <w:spacing w:after="0" w:line="240" w:lineRule="auto"/>
        <w:ind w:left="720"/>
        <w:jc w:val="both"/>
        <w:rPr>
          <w:rFonts w:ascii="Arial" w:eastAsia="Times New Roman" w:hAnsi="Arial" w:cs="Arial"/>
          <w:lang w:bidi="en-US"/>
        </w:rPr>
      </w:pPr>
      <w:r w:rsidRPr="6CAE3912">
        <w:rPr>
          <w:rFonts w:ascii="Arial" w:eastAsia="Times New Roman" w:hAnsi="Arial" w:cs="Arial"/>
          <w:lang w:bidi="en-US"/>
        </w:rPr>
        <w:t xml:space="preserve">Municipal youth bureaus seeking to directly operate or fund a </w:t>
      </w:r>
      <w:r w:rsidR="00C14928">
        <w:rPr>
          <w:rFonts w:ascii="Arial" w:eastAsia="Times New Roman" w:hAnsi="Arial" w:cs="Arial"/>
          <w:lang w:bidi="en-US"/>
        </w:rPr>
        <w:t>program</w:t>
      </w:r>
      <w:r w:rsidR="00C14928" w:rsidRPr="6CAE3912">
        <w:rPr>
          <w:rFonts w:ascii="Arial" w:eastAsia="Times New Roman" w:hAnsi="Arial" w:cs="Arial"/>
          <w:lang w:bidi="en-US"/>
        </w:rPr>
        <w:t xml:space="preserve"> </w:t>
      </w:r>
      <w:r w:rsidRPr="6CAE3912">
        <w:rPr>
          <w:rFonts w:ascii="Arial" w:eastAsia="Times New Roman" w:hAnsi="Arial" w:cs="Arial"/>
          <w:lang w:bidi="en-US"/>
        </w:rPr>
        <w:t xml:space="preserve">must first demonstrate to OCFS that diligent outreach and recruitment activities were conducted to all known eligible </w:t>
      </w:r>
      <w:r w:rsidR="00B05001" w:rsidRPr="6CAE3912">
        <w:rPr>
          <w:rFonts w:ascii="Arial" w:eastAsia="Times New Roman" w:hAnsi="Arial" w:cs="Arial"/>
          <w:lang w:bidi="en-US"/>
        </w:rPr>
        <w:t>entities</w:t>
      </w:r>
      <w:r w:rsidR="00B05001">
        <w:rPr>
          <w:rFonts w:ascii="Arial" w:eastAsia="Times New Roman" w:hAnsi="Arial" w:cs="Arial"/>
          <w:lang w:bidi="en-US"/>
        </w:rPr>
        <w:t xml:space="preserve"> and</w:t>
      </w:r>
      <w:r w:rsidRPr="6CAE3912">
        <w:rPr>
          <w:rFonts w:ascii="Arial" w:eastAsia="Times New Roman" w:hAnsi="Arial" w:cs="Arial"/>
          <w:lang w:bidi="en-US"/>
        </w:rPr>
        <w:t xml:space="preserve"> articulate the outcomes of such activities to OCFS. In addition, municipal youth bureaus must submit to OCFS an attestation stating they conducted outreach to all known nonprofit and community-based organizations in their municipality and that there were no entities eligible to administer the program. YTS funds can supplement existing municipal youth team sports programming; however, </w:t>
      </w:r>
      <w:r w:rsidR="1851916B" w:rsidRPr="6CAE3912">
        <w:rPr>
          <w:rFonts w:ascii="Arial" w:eastAsia="Times New Roman" w:hAnsi="Arial" w:cs="Arial"/>
          <w:lang w:bidi="en-US"/>
        </w:rPr>
        <w:t>the funds</w:t>
      </w:r>
      <w:r w:rsidRPr="6CAE3912">
        <w:rPr>
          <w:rFonts w:ascii="Arial" w:eastAsia="Times New Roman" w:hAnsi="Arial" w:cs="Arial"/>
          <w:lang w:bidi="en-US"/>
        </w:rPr>
        <w:t xml:space="preserve"> cannot be used to supplant existing municipal funding for such programs.</w:t>
      </w:r>
    </w:p>
    <w:p w14:paraId="7A21B712" w14:textId="77777777" w:rsidR="00DA1797" w:rsidRDefault="00DA1797" w:rsidP="00DA1797">
      <w:pPr>
        <w:spacing w:after="0" w:line="240" w:lineRule="auto"/>
        <w:ind w:left="720"/>
        <w:jc w:val="both"/>
        <w:rPr>
          <w:rFonts w:ascii="Arial" w:eastAsia="Times New Roman" w:hAnsi="Arial" w:cs="Arial"/>
          <w:lang w:bidi="en-US"/>
        </w:rPr>
      </w:pPr>
    </w:p>
    <w:p w14:paraId="2AF0FCDF" w14:textId="2431CE3E" w:rsidR="00DA1797" w:rsidRPr="002C18C9" w:rsidRDefault="00DA1797" w:rsidP="002C18C9">
      <w:pPr>
        <w:spacing w:after="0" w:line="240" w:lineRule="auto"/>
        <w:ind w:left="720"/>
        <w:jc w:val="both"/>
        <w:rPr>
          <w:rFonts w:ascii="Arial" w:eastAsia="Times New Roman" w:hAnsi="Arial" w:cs="Arial"/>
          <w:color w:val="000000" w:themeColor="text1"/>
          <w:lang w:bidi="en-US"/>
        </w:rPr>
      </w:pPr>
      <w:r w:rsidRPr="00C14928">
        <w:rPr>
          <w:rFonts w:ascii="Arial" w:eastAsia="Times New Roman" w:hAnsi="Arial" w:cs="Arial"/>
          <w:color w:val="000000" w:themeColor="text1"/>
        </w:rPr>
        <w:t xml:space="preserve">No more than 10% of a municipality’s </w:t>
      </w:r>
      <w:r w:rsidR="00C14928" w:rsidRPr="00C14928">
        <w:rPr>
          <w:rFonts w:ascii="Arial" w:eastAsia="Times New Roman" w:hAnsi="Arial" w:cs="Arial"/>
          <w:color w:val="000000" w:themeColor="text1"/>
        </w:rPr>
        <w:t xml:space="preserve">YTS </w:t>
      </w:r>
      <w:r w:rsidRPr="00C14928">
        <w:rPr>
          <w:rFonts w:ascii="Arial" w:eastAsia="Times New Roman" w:hAnsi="Arial" w:cs="Arial"/>
          <w:color w:val="000000" w:themeColor="text1"/>
        </w:rPr>
        <w:t xml:space="preserve">allocation can be used to support professional development or training for adults. This limit does not apply to costs associated with adults providing </w:t>
      </w:r>
      <w:r w:rsidR="00C14928">
        <w:rPr>
          <w:rFonts w:ascii="Arial" w:eastAsia="Times New Roman" w:hAnsi="Arial" w:cs="Arial"/>
          <w:color w:val="000000" w:themeColor="text1"/>
        </w:rPr>
        <w:t>instruction</w:t>
      </w:r>
      <w:r w:rsidR="00C14928" w:rsidRPr="00C14928">
        <w:rPr>
          <w:rFonts w:ascii="Arial" w:eastAsia="Times New Roman" w:hAnsi="Arial" w:cs="Arial"/>
          <w:color w:val="000000" w:themeColor="text1"/>
        </w:rPr>
        <w:t xml:space="preserve"> </w:t>
      </w:r>
      <w:r w:rsidRPr="00C14928">
        <w:rPr>
          <w:rFonts w:ascii="Arial" w:eastAsia="Times New Roman" w:hAnsi="Arial" w:cs="Arial"/>
          <w:color w:val="000000" w:themeColor="text1"/>
        </w:rPr>
        <w:t xml:space="preserve">to young people about </w:t>
      </w:r>
      <w:r w:rsidR="00C14928">
        <w:rPr>
          <w:rFonts w:ascii="Arial" w:eastAsia="Times New Roman" w:hAnsi="Arial" w:cs="Arial"/>
          <w:color w:val="000000" w:themeColor="text1"/>
        </w:rPr>
        <w:t xml:space="preserve">team </w:t>
      </w:r>
      <w:r w:rsidRPr="00C14928">
        <w:rPr>
          <w:rFonts w:ascii="Arial" w:eastAsia="Times New Roman" w:hAnsi="Arial" w:cs="Arial"/>
          <w:color w:val="000000" w:themeColor="text1"/>
        </w:rPr>
        <w:t xml:space="preserve">sports. </w:t>
      </w:r>
    </w:p>
    <w:p w14:paraId="19613B91" w14:textId="77777777" w:rsidR="00907922" w:rsidRDefault="00907922" w:rsidP="00CA5D41">
      <w:pPr>
        <w:spacing w:after="0" w:line="240" w:lineRule="auto"/>
        <w:ind w:left="720"/>
        <w:jc w:val="both"/>
        <w:rPr>
          <w:rFonts w:ascii="Arial" w:eastAsia="Times New Roman" w:hAnsi="Arial" w:cs="Arial"/>
          <w:lang w:bidi="en-US"/>
        </w:rPr>
      </w:pPr>
    </w:p>
    <w:p w14:paraId="2235D955" w14:textId="372B3DE1" w:rsidR="00246D48" w:rsidRDefault="008B6346" w:rsidP="00CA5D41">
      <w:pPr>
        <w:spacing w:after="0" w:line="240" w:lineRule="auto"/>
        <w:ind w:left="720"/>
        <w:jc w:val="both"/>
        <w:rPr>
          <w:rFonts w:ascii="Arial" w:eastAsia="Times New Roman" w:hAnsi="Arial" w:cs="Arial"/>
          <w:lang w:bidi="en-US"/>
        </w:rPr>
      </w:pPr>
      <w:r w:rsidRPr="008B6346">
        <w:rPr>
          <w:rFonts w:ascii="Arial" w:eastAsia="Times New Roman" w:hAnsi="Arial" w:cs="Arial"/>
          <w:lang w:bidi="en-US"/>
        </w:rPr>
        <w:t xml:space="preserve">Line-item budgets should focus on programming costs, including, but not limited to, the following: </w:t>
      </w:r>
    </w:p>
    <w:p w14:paraId="1B566E80" w14:textId="77777777" w:rsidR="00B533DE" w:rsidRDefault="00B533DE" w:rsidP="008B6346">
      <w:pPr>
        <w:spacing w:after="0" w:line="240" w:lineRule="auto"/>
        <w:ind w:left="720"/>
        <w:jc w:val="both"/>
        <w:rPr>
          <w:rFonts w:ascii="Arial" w:eastAsia="Times New Roman" w:hAnsi="Arial" w:cs="Arial"/>
          <w:lang w:bidi="en-US"/>
        </w:rPr>
      </w:pPr>
    </w:p>
    <w:p w14:paraId="6677AF34" w14:textId="30B6BAEA" w:rsidR="00246D48" w:rsidRDefault="008B6346" w:rsidP="00B533DE">
      <w:pPr>
        <w:pStyle w:val="ListParagraph"/>
        <w:numPr>
          <w:ilvl w:val="0"/>
          <w:numId w:val="10"/>
        </w:numPr>
        <w:spacing w:after="0" w:line="240" w:lineRule="auto"/>
        <w:jc w:val="both"/>
        <w:rPr>
          <w:rFonts w:ascii="Arial" w:eastAsia="Times New Roman" w:hAnsi="Arial" w:cs="Arial"/>
          <w:lang w:bidi="en-US"/>
        </w:rPr>
      </w:pPr>
      <w:r w:rsidRPr="00B533DE">
        <w:rPr>
          <w:rFonts w:ascii="Arial" w:eastAsia="Times New Roman" w:hAnsi="Arial" w:cs="Arial"/>
          <w:lang w:bidi="en-US"/>
        </w:rPr>
        <w:t>Coaches/instructors/direct service staff/mentors</w:t>
      </w:r>
      <w:r w:rsidR="00BC0AFD">
        <w:rPr>
          <w:rFonts w:ascii="Arial" w:eastAsia="Times New Roman" w:hAnsi="Arial" w:cs="Arial"/>
          <w:lang w:bidi="en-US"/>
        </w:rPr>
        <w:t>.</w:t>
      </w:r>
      <w:r w:rsidR="00C011FB">
        <w:rPr>
          <w:rFonts w:ascii="Arial" w:eastAsia="Times New Roman" w:hAnsi="Arial" w:cs="Arial"/>
          <w:lang w:bidi="en-US"/>
        </w:rPr>
        <w:t xml:space="preserve"> </w:t>
      </w:r>
    </w:p>
    <w:p w14:paraId="18153D6B" w14:textId="1053EFFA" w:rsidR="00C34A75" w:rsidRPr="00B533DE" w:rsidRDefault="00C34A75" w:rsidP="00B533DE">
      <w:pPr>
        <w:pStyle w:val="ListParagraph"/>
        <w:numPr>
          <w:ilvl w:val="0"/>
          <w:numId w:val="10"/>
        </w:numPr>
        <w:spacing w:after="0" w:line="240" w:lineRule="auto"/>
        <w:jc w:val="both"/>
        <w:rPr>
          <w:rFonts w:ascii="Arial" w:eastAsia="Times New Roman" w:hAnsi="Arial" w:cs="Arial"/>
          <w:lang w:bidi="en-US"/>
        </w:rPr>
      </w:pPr>
      <w:r>
        <w:rPr>
          <w:rFonts w:ascii="Arial" w:eastAsia="Times New Roman" w:hAnsi="Arial" w:cs="Arial"/>
          <w:lang w:bidi="en-US"/>
        </w:rPr>
        <w:t>Referee fees.</w:t>
      </w:r>
    </w:p>
    <w:p w14:paraId="673D037C" w14:textId="08DE7EAC" w:rsidR="00246D48" w:rsidRDefault="008B6346" w:rsidP="00B533DE">
      <w:pPr>
        <w:pStyle w:val="ListParagraph"/>
        <w:numPr>
          <w:ilvl w:val="0"/>
          <w:numId w:val="10"/>
        </w:numPr>
        <w:spacing w:after="0" w:line="240" w:lineRule="auto"/>
        <w:jc w:val="both"/>
        <w:rPr>
          <w:rFonts w:ascii="Arial" w:eastAsia="Times New Roman" w:hAnsi="Arial" w:cs="Arial"/>
          <w:lang w:bidi="en-US"/>
        </w:rPr>
      </w:pPr>
      <w:r w:rsidRPr="00B533DE">
        <w:rPr>
          <w:rFonts w:ascii="Arial" w:eastAsia="Times New Roman" w:hAnsi="Arial" w:cs="Arial"/>
          <w:lang w:bidi="en-US"/>
        </w:rPr>
        <w:t>Purchase of equipment or uniforms</w:t>
      </w:r>
      <w:r w:rsidR="00C34A75">
        <w:rPr>
          <w:rFonts w:ascii="Arial" w:eastAsia="Times New Roman" w:hAnsi="Arial" w:cs="Arial"/>
          <w:lang w:bidi="en-US"/>
        </w:rPr>
        <w:t>.</w:t>
      </w:r>
    </w:p>
    <w:p w14:paraId="73308E35" w14:textId="7AA75B50" w:rsidR="00C14928" w:rsidRDefault="00C14928" w:rsidP="00C14928">
      <w:pPr>
        <w:pStyle w:val="ListParagraph"/>
        <w:numPr>
          <w:ilvl w:val="0"/>
          <w:numId w:val="10"/>
        </w:numPr>
        <w:spacing w:after="0" w:line="240" w:lineRule="auto"/>
        <w:jc w:val="both"/>
        <w:rPr>
          <w:rFonts w:ascii="Arial" w:eastAsia="Times New Roman" w:hAnsi="Arial" w:cs="Arial"/>
          <w:lang w:bidi="en-US"/>
        </w:rPr>
      </w:pPr>
      <w:r w:rsidRPr="00B533DE">
        <w:rPr>
          <w:rFonts w:ascii="Arial" w:eastAsia="Times New Roman" w:hAnsi="Arial" w:cs="Arial"/>
          <w:lang w:bidi="en-US"/>
        </w:rPr>
        <w:t xml:space="preserve">Educational programming </w:t>
      </w:r>
      <w:r>
        <w:rPr>
          <w:rFonts w:ascii="Arial" w:eastAsia="Times New Roman" w:hAnsi="Arial" w:cs="Arial"/>
          <w:lang w:bidi="en-US"/>
        </w:rPr>
        <w:t xml:space="preserve">or instruction </w:t>
      </w:r>
      <w:r w:rsidRPr="00B533DE">
        <w:rPr>
          <w:rFonts w:ascii="Arial" w:eastAsia="Times New Roman" w:hAnsi="Arial" w:cs="Arial"/>
          <w:lang w:bidi="en-US"/>
        </w:rPr>
        <w:t xml:space="preserve">costs </w:t>
      </w:r>
      <w:r>
        <w:rPr>
          <w:rFonts w:ascii="Arial" w:eastAsia="Times New Roman" w:hAnsi="Arial" w:cs="Arial"/>
          <w:lang w:bidi="en-US"/>
        </w:rPr>
        <w:t>necessary for youth to participate in team sports.</w:t>
      </w:r>
    </w:p>
    <w:p w14:paraId="32AC07D6" w14:textId="05068D79" w:rsidR="00246D48" w:rsidRPr="00BC0AFD" w:rsidRDefault="00BC0AFD" w:rsidP="00BC0AFD">
      <w:pPr>
        <w:pStyle w:val="ListParagraph"/>
        <w:numPr>
          <w:ilvl w:val="0"/>
          <w:numId w:val="10"/>
        </w:numPr>
        <w:spacing w:after="0" w:line="240" w:lineRule="auto"/>
        <w:jc w:val="both"/>
        <w:rPr>
          <w:rFonts w:ascii="Arial" w:eastAsia="Times New Roman" w:hAnsi="Arial" w:cs="Arial"/>
          <w:lang w:bidi="en-US"/>
        </w:rPr>
      </w:pPr>
      <w:r w:rsidRPr="00BC0AFD">
        <w:rPr>
          <w:rFonts w:ascii="Arial" w:eastAsia="Times New Roman" w:hAnsi="Arial" w:cs="Arial"/>
          <w:lang w:bidi="en-US"/>
        </w:rPr>
        <w:t>Capital investment (e.g., swimming facilities, fields, fences, storage, lighting).</w:t>
      </w:r>
      <w:r w:rsidR="008B6346" w:rsidRPr="00BC0AFD">
        <w:rPr>
          <w:rFonts w:ascii="Arial" w:eastAsia="Times New Roman" w:hAnsi="Arial" w:cs="Arial"/>
          <w:lang w:bidi="en-US"/>
        </w:rPr>
        <w:t xml:space="preserve"> </w:t>
      </w:r>
    </w:p>
    <w:p w14:paraId="4B52216D" w14:textId="473F4A84" w:rsidR="008B6346" w:rsidRDefault="008B6346" w:rsidP="00B533DE">
      <w:pPr>
        <w:pStyle w:val="ListParagraph"/>
        <w:numPr>
          <w:ilvl w:val="0"/>
          <w:numId w:val="10"/>
        </w:numPr>
        <w:spacing w:after="0" w:line="240" w:lineRule="auto"/>
        <w:jc w:val="both"/>
        <w:rPr>
          <w:rFonts w:ascii="Arial" w:eastAsia="Times New Roman" w:hAnsi="Arial" w:cs="Arial"/>
          <w:lang w:bidi="en-US"/>
        </w:rPr>
      </w:pPr>
      <w:r w:rsidRPr="00B533DE">
        <w:rPr>
          <w:rFonts w:ascii="Arial" w:eastAsia="Times New Roman" w:hAnsi="Arial" w:cs="Arial"/>
          <w:lang w:bidi="en-US"/>
        </w:rPr>
        <w:t>Facility/field space cost</w:t>
      </w:r>
      <w:r w:rsidR="00BC0AFD">
        <w:rPr>
          <w:rFonts w:ascii="Arial" w:eastAsia="Times New Roman" w:hAnsi="Arial" w:cs="Arial"/>
          <w:lang w:bidi="en-US"/>
        </w:rPr>
        <w:t>.</w:t>
      </w:r>
    </w:p>
    <w:p w14:paraId="05DE9679" w14:textId="7CC2AB71" w:rsidR="00BC0AFD" w:rsidRPr="00B533DE" w:rsidRDefault="000A3CBE" w:rsidP="00B533DE">
      <w:pPr>
        <w:pStyle w:val="ListParagraph"/>
        <w:numPr>
          <w:ilvl w:val="0"/>
          <w:numId w:val="10"/>
        </w:numPr>
        <w:spacing w:after="0" w:line="240" w:lineRule="auto"/>
        <w:jc w:val="both"/>
        <w:rPr>
          <w:rFonts w:ascii="Arial" w:eastAsia="Times New Roman" w:hAnsi="Arial" w:cs="Arial"/>
          <w:lang w:bidi="en-US"/>
        </w:rPr>
      </w:pPr>
      <w:r w:rsidRPr="000A3CBE">
        <w:rPr>
          <w:rFonts w:ascii="Arial" w:eastAsia="Times New Roman" w:hAnsi="Arial" w:cs="Arial"/>
          <w:lang w:bidi="en-US"/>
        </w:rPr>
        <w:t>Purchase of Automated External Defibrillators (AEDs) by local nonprofit or community-based organizations to support the requirements of Chapter 681 of the Laws of 2023, as amended by Chapter 9 of the Laws of 2024.</w:t>
      </w:r>
    </w:p>
    <w:p w14:paraId="1D93E6BF" w14:textId="530BA92B" w:rsidR="00B533DE" w:rsidRDefault="00B533DE" w:rsidP="00B533DE">
      <w:pPr>
        <w:spacing w:after="0" w:line="240" w:lineRule="auto"/>
        <w:jc w:val="both"/>
        <w:rPr>
          <w:rFonts w:ascii="Arial" w:eastAsia="Times New Roman" w:hAnsi="Arial" w:cs="Arial"/>
          <w:lang w:bidi="en-US"/>
        </w:rPr>
      </w:pPr>
    </w:p>
    <w:p w14:paraId="309D74EF" w14:textId="04830A8C" w:rsidR="00AB3AFF" w:rsidRDefault="00AB3AFF" w:rsidP="00AB3AFF">
      <w:pPr>
        <w:spacing w:after="0" w:line="240" w:lineRule="auto"/>
        <w:ind w:left="720"/>
        <w:jc w:val="both"/>
        <w:rPr>
          <w:rFonts w:ascii="Arial" w:eastAsia="Times New Roman" w:hAnsi="Arial" w:cs="Arial"/>
          <w:lang w:bidi="en-US"/>
        </w:rPr>
      </w:pPr>
      <w:r w:rsidRPr="00AB3AFF">
        <w:rPr>
          <w:rFonts w:ascii="Arial" w:eastAsia="Times New Roman" w:hAnsi="Arial" w:cs="Arial"/>
          <w:lang w:bidi="en-US"/>
        </w:rPr>
        <w:t xml:space="preserve">Programs eligible for </w:t>
      </w:r>
      <w:r w:rsidR="00C14928">
        <w:rPr>
          <w:rFonts w:ascii="Arial" w:eastAsia="Times New Roman" w:hAnsi="Arial" w:cs="Arial"/>
          <w:lang w:bidi="en-US"/>
        </w:rPr>
        <w:t>YTS</w:t>
      </w:r>
      <w:r w:rsidR="00C14928" w:rsidRPr="00AB3AFF">
        <w:rPr>
          <w:rFonts w:ascii="Arial" w:eastAsia="Times New Roman" w:hAnsi="Arial" w:cs="Arial"/>
          <w:lang w:bidi="en-US"/>
        </w:rPr>
        <w:t xml:space="preserve"> </w:t>
      </w:r>
      <w:r w:rsidRPr="00AB3AFF">
        <w:rPr>
          <w:rFonts w:ascii="Arial" w:eastAsia="Times New Roman" w:hAnsi="Arial" w:cs="Arial"/>
          <w:lang w:bidi="en-US"/>
        </w:rPr>
        <w:t xml:space="preserve">must meet the criteria below: </w:t>
      </w:r>
    </w:p>
    <w:p w14:paraId="0D34553B" w14:textId="77777777" w:rsidR="008274D5" w:rsidRDefault="008274D5" w:rsidP="00AB3AFF">
      <w:pPr>
        <w:spacing w:after="0" w:line="240" w:lineRule="auto"/>
        <w:ind w:left="720"/>
        <w:jc w:val="both"/>
        <w:rPr>
          <w:rFonts w:ascii="Arial" w:eastAsia="Times New Roman" w:hAnsi="Arial" w:cs="Arial"/>
          <w:lang w:bidi="en-US"/>
        </w:rPr>
      </w:pPr>
    </w:p>
    <w:p w14:paraId="7B60FBCB" w14:textId="279FF24C" w:rsidR="00AB3AFF" w:rsidRPr="00AB3AFF" w:rsidRDefault="000A3CBE" w:rsidP="00AB3AFF">
      <w:pPr>
        <w:pStyle w:val="ListParagraph"/>
        <w:numPr>
          <w:ilvl w:val="0"/>
          <w:numId w:val="11"/>
        </w:numPr>
        <w:spacing w:after="0" w:line="240" w:lineRule="auto"/>
        <w:jc w:val="both"/>
        <w:rPr>
          <w:rFonts w:ascii="Arial" w:eastAsia="Times New Roman" w:hAnsi="Arial" w:cs="Arial"/>
          <w:lang w:bidi="en-US"/>
        </w:rPr>
      </w:pPr>
      <w:r w:rsidRPr="000A3CBE">
        <w:rPr>
          <w:rFonts w:ascii="Arial" w:eastAsia="Times New Roman" w:hAnsi="Arial" w:cs="Arial"/>
          <w:lang w:bidi="en-US"/>
        </w:rPr>
        <w:t>Provide team sports activities for youth under age 18</w:t>
      </w:r>
      <w:r>
        <w:rPr>
          <w:rFonts w:ascii="Arial" w:eastAsia="Times New Roman" w:hAnsi="Arial" w:cs="Arial"/>
          <w:lang w:bidi="en-US"/>
        </w:rPr>
        <w:t xml:space="preserve">. </w:t>
      </w:r>
    </w:p>
    <w:p w14:paraId="294FEBE8" w14:textId="17977A88" w:rsidR="00AB3AFF" w:rsidRPr="00AB3AFF" w:rsidRDefault="0013378D" w:rsidP="00AB3AFF">
      <w:pPr>
        <w:pStyle w:val="ListParagraph"/>
        <w:numPr>
          <w:ilvl w:val="0"/>
          <w:numId w:val="11"/>
        </w:numPr>
        <w:spacing w:after="0" w:line="240" w:lineRule="auto"/>
        <w:jc w:val="both"/>
        <w:rPr>
          <w:rFonts w:ascii="Arial" w:eastAsia="Times New Roman" w:hAnsi="Arial" w:cs="Arial"/>
          <w:lang w:bidi="en-US"/>
        </w:rPr>
      </w:pPr>
      <w:r>
        <w:rPr>
          <w:rFonts w:ascii="Arial" w:eastAsia="Times New Roman" w:hAnsi="Arial" w:cs="Arial"/>
          <w:lang w:bidi="en-US"/>
        </w:rPr>
        <w:t>Operate</w:t>
      </w:r>
      <w:r w:rsidR="00AB3AFF" w:rsidRPr="6CAE3912">
        <w:rPr>
          <w:rFonts w:ascii="Arial" w:eastAsia="Times New Roman" w:hAnsi="Arial" w:cs="Arial"/>
          <w:lang w:bidi="en-US"/>
        </w:rPr>
        <w:t xml:space="preserve"> in New York State</w:t>
      </w:r>
      <w:r w:rsidR="4ED9CCBC" w:rsidRPr="6CAE3912">
        <w:rPr>
          <w:rFonts w:ascii="Arial" w:eastAsia="Times New Roman" w:hAnsi="Arial" w:cs="Arial"/>
          <w:lang w:bidi="en-US"/>
        </w:rPr>
        <w:t>.</w:t>
      </w:r>
      <w:r w:rsidR="00AB3AFF" w:rsidRPr="6CAE3912">
        <w:rPr>
          <w:rFonts w:ascii="Arial" w:eastAsia="Times New Roman" w:hAnsi="Arial" w:cs="Arial"/>
          <w:lang w:bidi="en-US"/>
        </w:rPr>
        <w:t xml:space="preserve"> </w:t>
      </w:r>
    </w:p>
    <w:p w14:paraId="59D47197" w14:textId="42780E5C" w:rsidR="00AB3AFF" w:rsidRPr="00AB3AFF" w:rsidRDefault="00AB3AFF" w:rsidP="00AB3AFF">
      <w:pPr>
        <w:pStyle w:val="ListParagraph"/>
        <w:numPr>
          <w:ilvl w:val="0"/>
          <w:numId w:val="11"/>
        </w:numPr>
        <w:spacing w:after="0" w:line="240" w:lineRule="auto"/>
        <w:jc w:val="both"/>
        <w:rPr>
          <w:rFonts w:ascii="Arial" w:eastAsia="Times New Roman" w:hAnsi="Arial" w:cs="Arial"/>
          <w:lang w:bidi="en-US"/>
        </w:rPr>
      </w:pPr>
      <w:r w:rsidRPr="6CAE3912">
        <w:rPr>
          <w:rFonts w:ascii="Arial" w:eastAsia="Times New Roman" w:hAnsi="Arial" w:cs="Arial"/>
          <w:lang w:bidi="en-US"/>
        </w:rPr>
        <w:t>Demonstrate basic competency in the areas of governance, monitoring and evaluation, partnership, and financial stewardship</w:t>
      </w:r>
      <w:r w:rsidR="0E4AAFA3" w:rsidRPr="6CAE3912">
        <w:rPr>
          <w:rFonts w:ascii="Arial" w:eastAsia="Times New Roman" w:hAnsi="Arial" w:cs="Arial"/>
          <w:lang w:bidi="en-US"/>
        </w:rPr>
        <w:t>.</w:t>
      </w:r>
      <w:r w:rsidRPr="6CAE3912">
        <w:rPr>
          <w:rFonts w:ascii="Arial" w:eastAsia="Times New Roman" w:hAnsi="Arial" w:cs="Arial"/>
          <w:lang w:bidi="en-US"/>
        </w:rPr>
        <w:t xml:space="preserve"> </w:t>
      </w:r>
    </w:p>
    <w:p w14:paraId="68F62FCA" w14:textId="7F707D72" w:rsidR="00AB3AFF" w:rsidRPr="00AB3AFF" w:rsidRDefault="00AB3AFF" w:rsidP="00AB3AFF">
      <w:pPr>
        <w:pStyle w:val="ListParagraph"/>
        <w:numPr>
          <w:ilvl w:val="0"/>
          <w:numId w:val="11"/>
        </w:numPr>
        <w:spacing w:after="0" w:line="240" w:lineRule="auto"/>
        <w:jc w:val="both"/>
        <w:rPr>
          <w:rFonts w:ascii="Arial" w:eastAsia="Times New Roman" w:hAnsi="Arial" w:cs="Arial"/>
          <w:lang w:bidi="en-US"/>
        </w:rPr>
      </w:pPr>
      <w:r w:rsidRPr="6CAE3912">
        <w:rPr>
          <w:rFonts w:ascii="Arial" w:eastAsia="Times New Roman" w:hAnsi="Arial" w:cs="Arial"/>
          <w:lang w:bidi="en-US"/>
        </w:rPr>
        <w:t>Have a child protection policy in place that includes adherence to local city, agency, school district, and state child protection guidelines</w:t>
      </w:r>
      <w:r w:rsidR="0742C4AD" w:rsidRPr="6CAE3912">
        <w:rPr>
          <w:rFonts w:ascii="Arial" w:eastAsia="Times New Roman" w:hAnsi="Arial" w:cs="Arial"/>
          <w:lang w:bidi="en-US"/>
        </w:rPr>
        <w:t>.</w:t>
      </w:r>
      <w:r w:rsidRPr="6CAE3912">
        <w:rPr>
          <w:rFonts w:ascii="Arial" w:eastAsia="Times New Roman" w:hAnsi="Arial" w:cs="Arial"/>
          <w:lang w:bidi="en-US"/>
        </w:rPr>
        <w:t xml:space="preserve"> </w:t>
      </w:r>
    </w:p>
    <w:p w14:paraId="431A64A4" w14:textId="35CA0C79" w:rsidR="00AB3AFF" w:rsidRDefault="00AB3AFF" w:rsidP="00AB3AFF">
      <w:pPr>
        <w:pStyle w:val="ListParagraph"/>
        <w:numPr>
          <w:ilvl w:val="0"/>
          <w:numId w:val="11"/>
        </w:numPr>
        <w:spacing w:after="0" w:line="240" w:lineRule="auto"/>
        <w:jc w:val="both"/>
        <w:rPr>
          <w:rFonts w:ascii="Arial" w:eastAsia="Times New Roman" w:hAnsi="Arial" w:cs="Arial"/>
          <w:lang w:bidi="en-US"/>
        </w:rPr>
      </w:pPr>
      <w:r w:rsidRPr="6CAE3912">
        <w:rPr>
          <w:rFonts w:ascii="Arial" w:eastAsia="Times New Roman" w:hAnsi="Arial" w:cs="Arial"/>
          <w:lang w:bidi="en-US"/>
        </w:rPr>
        <w:t>Have the ability to collect registration data, including participant demographic information, as required by OCFS in a manner that allows for accurate reporting of anonymized aggregate data</w:t>
      </w:r>
      <w:r w:rsidR="791E0998" w:rsidRPr="6CAE3912">
        <w:rPr>
          <w:rFonts w:ascii="Arial" w:eastAsia="Times New Roman" w:hAnsi="Arial" w:cs="Arial"/>
          <w:lang w:bidi="en-US"/>
        </w:rPr>
        <w:t>.</w:t>
      </w:r>
    </w:p>
    <w:p w14:paraId="4EFB522D" w14:textId="77777777" w:rsidR="002E5EB6" w:rsidRDefault="002E5EB6" w:rsidP="00B265B2">
      <w:pPr>
        <w:spacing w:after="0" w:line="240" w:lineRule="auto"/>
        <w:ind w:left="720"/>
        <w:jc w:val="both"/>
        <w:rPr>
          <w:rFonts w:ascii="Arial" w:eastAsia="Times New Roman" w:hAnsi="Arial" w:cs="Arial"/>
          <w:lang w:bidi="en-US"/>
        </w:rPr>
      </w:pPr>
    </w:p>
    <w:p w14:paraId="154ABBAA" w14:textId="77777777" w:rsidR="002E5EB6" w:rsidRDefault="00B265B2" w:rsidP="00B265B2">
      <w:pPr>
        <w:spacing w:after="0" w:line="240" w:lineRule="auto"/>
        <w:ind w:left="720"/>
        <w:jc w:val="both"/>
        <w:rPr>
          <w:rFonts w:ascii="Arial" w:eastAsia="Times New Roman" w:hAnsi="Arial" w:cs="Arial"/>
          <w:lang w:bidi="en-US"/>
        </w:rPr>
      </w:pPr>
      <w:r w:rsidRPr="00B265B2">
        <w:rPr>
          <w:rFonts w:ascii="Arial" w:eastAsia="Times New Roman" w:hAnsi="Arial" w:cs="Arial"/>
          <w:lang w:bidi="en-US"/>
        </w:rPr>
        <w:t xml:space="preserve">Organizations, expenditures, and activities not eligible for funding are the following: </w:t>
      </w:r>
    </w:p>
    <w:p w14:paraId="190FFBB2" w14:textId="77777777" w:rsidR="000207B2" w:rsidRDefault="000207B2" w:rsidP="00B265B2">
      <w:pPr>
        <w:spacing w:after="0" w:line="240" w:lineRule="auto"/>
        <w:ind w:left="720"/>
        <w:jc w:val="both"/>
        <w:rPr>
          <w:rFonts w:ascii="Arial" w:eastAsia="Times New Roman" w:hAnsi="Arial" w:cs="Arial"/>
          <w:lang w:bidi="en-US"/>
        </w:rPr>
      </w:pPr>
    </w:p>
    <w:p w14:paraId="73CC0532" w14:textId="56394449"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For-profit organizations or businesses</w:t>
      </w:r>
      <w:r w:rsidR="00914986">
        <w:rPr>
          <w:rFonts w:ascii="Arial" w:eastAsia="Times New Roman" w:hAnsi="Arial" w:cs="Arial"/>
          <w:lang w:bidi="en-US"/>
        </w:rPr>
        <w:t>.</w:t>
      </w:r>
      <w:r w:rsidRPr="002E5EB6">
        <w:rPr>
          <w:rFonts w:ascii="Arial" w:eastAsia="Times New Roman" w:hAnsi="Arial" w:cs="Arial"/>
          <w:lang w:bidi="en-US"/>
        </w:rPr>
        <w:t xml:space="preserve"> </w:t>
      </w:r>
    </w:p>
    <w:p w14:paraId="5957972C" w14:textId="7EC82977"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Private foundations, as defined in section 509(a) of the U.S. Internal Revenue Code</w:t>
      </w:r>
      <w:r w:rsidR="00914986">
        <w:rPr>
          <w:rFonts w:ascii="Arial" w:eastAsia="Times New Roman" w:hAnsi="Arial" w:cs="Arial"/>
          <w:lang w:bidi="en-US"/>
        </w:rPr>
        <w:t>.</w:t>
      </w:r>
      <w:r w:rsidRPr="002E5EB6">
        <w:rPr>
          <w:rFonts w:ascii="Arial" w:eastAsia="Times New Roman" w:hAnsi="Arial" w:cs="Arial"/>
          <w:lang w:bidi="en-US"/>
        </w:rPr>
        <w:t xml:space="preserve"> </w:t>
      </w:r>
    </w:p>
    <w:p w14:paraId="1DF7C7A2" w14:textId="02E531FA"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Organizations that discriminate based on age, ethnicity/race, political affiliation, religion, sexual orientation, gender, gender identity, physical or other disability, national origin, or any protected characteristic under local, state, and/or federal law</w:t>
      </w:r>
      <w:r w:rsidR="00914986">
        <w:rPr>
          <w:rFonts w:ascii="Arial" w:eastAsia="Times New Roman" w:hAnsi="Arial" w:cs="Arial"/>
          <w:lang w:bidi="en-US"/>
        </w:rPr>
        <w:t>.</w:t>
      </w:r>
      <w:r w:rsidRPr="002E5EB6">
        <w:rPr>
          <w:rFonts w:ascii="Arial" w:eastAsia="Times New Roman" w:hAnsi="Arial" w:cs="Arial"/>
          <w:lang w:bidi="en-US"/>
        </w:rPr>
        <w:t xml:space="preserve"> </w:t>
      </w:r>
    </w:p>
    <w:p w14:paraId="6D538407" w14:textId="44D6433C"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Research or project-planning activities</w:t>
      </w:r>
      <w:r w:rsidR="00914986">
        <w:rPr>
          <w:rFonts w:ascii="Arial" w:eastAsia="Times New Roman" w:hAnsi="Arial" w:cs="Arial"/>
          <w:lang w:bidi="en-US"/>
        </w:rPr>
        <w:t>.</w:t>
      </w:r>
      <w:r w:rsidRPr="002E5EB6">
        <w:rPr>
          <w:rFonts w:ascii="Arial" w:eastAsia="Times New Roman" w:hAnsi="Arial" w:cs="Arial"/>
          <w:lang w:bidi="en-US"/>
        </w:rPr>
        <w:t xml:space="preserve"> </w:t>
      </w:r>
    </w:p>
    <w:p w14:paraId="0E023183" w14:textId="631D6B4A"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Elite or private sports camps, programs, or teams</w:t>
      </w:r>
      <w:r w:rsidR="00914986">
        <w:rPr>
          <w:rFonts w:ascii="Arial" w:eastAsia="Times New Roman" w:hAnsi="Arial" w:cs="Arial"/>
          <w:lang w:bidi="en-US"/>
        </w:rPr>
        <w:t>.</w:t>
      </w:r>
      <w:r w:rsidRPr="002E5EB6">
        <w:rPr>
          <w:rFonts w:ascii="Arial" w:eastAsia="Times New Roman" w:hAnsi="Arial" w:cs="Arial"/>
          <w:lang w:bidi="en-US"/>
        </w:rPr>
        <w:t xml:space="preserve"> </w:t>
      </w:r>
    </w:p>
    <w:p w14:paraId="355A6129" w14:textId="729B1FEB"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t>Endowments, memorials, budget deficits, or fundraising activities</w:t>
      </w:r>
      <w:r w:rsidR="00914986">
        <w:rPr>
          <w:rFonts w:ascii="Arial" w:eastAsia="Times New Roman" w:hAnsi="Arial" w:cs="Arial"/>
          <w:lang w:bidi="en-US"/>
        </w:rPr>
        <w:t>.</w:t>
      </w:r>
      <w:r w:rsidRPr="002E5EB6">
        <w:rPr>
          <w:rFonts w:ascii="Arial" w:eastAsia="Times New Roman" w:hAnsi="Arial" w:cs="Arial"/>
          <w:lang w:bidi="en-US"/>
        </w:rPr>
        <w:t xml:space="preserve"> </w:t>
      </w:r>
    </w:p>
    <w:p w14:paraId="47E9C23C" w14:textId="678201BE" w:rsidR="002E5EB6" w:rsidRPr="002E5EB6" w:rsidRDefault="00B265B2" w:rsidP="002E5EB6">
      <w:pPr>
        <w:pStyle w:val="ListParagraph"/>
        <w:numPr>
          <w:ilvl w:val="0"/>
          <w:numId w:val="12"/>
        </w:numPr>
        <w:spacing w:after="0" w:line="240" w:lineRule="auto"/>
        <w:jc w:val="both"/>
        <w:rPr>
          <w:rFonts w:ascii="Arial" w:eastAsia="Times New Roman" w:hAnsi="Arial" w:cs="Arial"/>
          <w:lang w:bidi="en-US"/>
        </w:rPr>
      </w:pPr>
      <w:r w:rsidRPr="002E5EB6">
        <w:rPr>
          <w:rFonts w:ascii="Arial" w:eastAsia="Times New Roman" w:hAnsi="Arial" w:cs="Arial"/>
          <w:lang w:bidi="en-US"/>
        </w:rPr>
        <w:lastRenderedPageBreak/>
        <w:t>Religious organizations whose sports programs do not have a secular and community focus</w:t>
      </w:r>
      <w:r w:rsidR="00914986">
        <w:rPr>
          <w:rFonts w:ascii="Arial" w:eastAsia="Times New Roman" w:hAnsi="Arial" w:cs="Arial"/>
          <w:lang w:bidi="en-US"/>
        </w:rPr>
        <w:t>.</w:t>
      </w:r>
      <w:r w:rsidRPr="002E5EB6">
        <w:rPr>
          <w:rFonts w:ascii="Arial" w:eastAsia="Times New Roman" w:hAnsi="Arial" w:cs="Arial"/>
          <w:lang w:bidi="en-US"/>
        </w:rPr>
        <w:t xml:space="preserve"> </w:t>
      </w:r>
    </w:p>
    <w:p w14:paraId="3EE1A9BC" w14:textId="7DDFCCB1" w:rsidR="002E5EB6" w:rsidRDefault="00B265B2" w:rsidP="002E5EB6">
      <w:pPr>
        <w:pStyle w:val="ListParagraph"/>
        <w:numPr>
          <w:ilvl w:val="0"/>
          <w:numId w:val="12"/>
        </w:numPr>
        <w:spacing w:after="0" w:line="240" w:lineRule="auto"/>
        <w:jc w:val="both"/>
      </w:pPr>
      <w:r w:rsidRPr="002E5EB6">
        <w:rPr>
          <w:rFonts w:ascii="Arial" w:eastAsia="Times New Roman" w:hAnsi="Arial" w:cs="Arial"/>
          <w:lang w:bidi="en-US"/>
        </w:rPr>
        <w:t>Lobbying, political, or fraternal activities</w:t>
      </w:r>
      <w:r w:rsidR="00914986">
        <w:rPr>
          <w:rFonts w:ascii="Arial" w:eastAsia="Times New Roman" w:hAnsi="Arial" w:cs="Arial"/>
          <w:lang w:bidi="en-US"/>
        </w:rPr>
        <w:t>.</w:t>
      </w:r>
      <w:r w:rsidR="002E5EB6" w:rsidRPr="002E5EB6">
        <w:t xml:space="preserve"> </w:t>
      </w:r>
    </w:p>
    <w:p w14:paraId="0EE20041" w14:textId="77777777" w:rsidR="00613D5A" w:rsidRDefault="00613D5A" w:rsidP="00613D5A">
      <w:pPr>
        <w:spacing w:after="0" w:line="240" w:lineRule="auto"/>
        <w:jc w:val="both"/>
        <w:rPr>
          <w:rFonts w:ascii="Arial" w:eastAsia="Times New Roman" w:hAnsi="Arial" w:cs="Arial"/>
          <w:lang w:bidi="en-US"/>
        </w:rPr>
      </w:pPr>
    </w:p>
    <w:p w14:paraId="36081541" w14:textId="77777777" w:rsidR="00613D5A" w:rsidRPr="00613D5A" w:rsidRDefault="00613D5A" w:rsidP="00613D5A">
      <w:pPr>
        <w:spacing w:after="0" w:line="240" w:lineRule="auto"/>
        <w:ind w:left="720"/>
        <w:jc w:val="both"/>
        <w:rPr>
          <w:rFonts w:ascii="Arial" w:eastAsia="Times New Roman" w:hAnsi="Arial" w:cs="Arial"/>
          <w:b/>
          <w:bCs/>
          <w:i/>
          <w:iCs/>
          <w:lang w:bidi="en-US"/>
        </w:rPr>
      </w:pPr>
      <w:r w:rsidRPr="00613D5A">
        <w:rPr>
          <w:rFonts w:ascii="Arial" w:eastAsia="Times New Roman" w:hAnsi="Arial" w:cs="Arial"/>
          <w:b/>
          <w:bCs/>
          <w:i/>
          <w:iCs/>
          <w:lang w:bidi="en-US"/>
        </w:rPr>
        <w:t xml:space="preserve">Touchstone Life Areas and Services, Opportunities and Supports (SOS) in QYDS </w:t>
      </w:r>
    </w:p>
    <w:p w14:paraId="04F0DB00" w14:textId="596C3BAA" w:rsidR="00613D5A" w:rsidRDefault="00613D5A" w:rsidP="009F279C">
      <w:pPr>
        <w:spacing w:before="120" w:after="0" w:line="240" w:lineRule="auto"/>
        <w:ind w:left="720"/>
        <w:jc w:val="both"/>
        <w:rPr>
          <w:rFonts w:ascii="Arial" w:eastAsia="Times New Roman" w:hAnsi="Arial" w:cs="Arial"/>
          <w:lang w:bidi="en-US"/>
        </w:rPr>
      </w:pPr>
      <w:r w:rsidRPr="00613D5A">
        <w:rPr>
          <w:rFonts w:ascii="Arial" w:eastAsia="Times New Roman" w:hAnsi="Arial" w:cs="Arial"/>
          <w:lang w:bidi="en-US"/>
        </w:rPr>
        <w:t>Municipal youth bureaus will be required to report demographics and outcomes through QYDS. The Life Area and SOS selections that will be required in QYDS for Y</w:t>
      </w:r>
      <w:r w:rsidR="007B5A73">
        <w:rPr>
          <w:rFonts w:ascii="Arial" w:eastAsia="Times New Roman" w:hAnsi="Arial" w:cs="Arial"/>
          <w:lang w:bidi="en-US"/>
        </w:rPr>
        <w:t>TS</w:t>
      </w:r>
      <w:r w:rsidRPr="00613D5A">
        <w:rPr>
          <w:rFonts w:ascii="Arial" w:eastAsia="Times New Roman" w:hAnsi="Arial" w:cs="Arial"/>
          <w:lang w:bidi="en-US"/>
        </w:rPr>
        <w:t xml:space="preserve"> are as follows: </w:t>
      </w:r>
    </w:p>
    <w:p w14:paraId="01E92ACC" w14:textId="77777777" w:rsidR="00613D5A" w:rsidRDefault="00613D5A" w:rsidP="00613D5A">
      <w:pPr>
        <w:spacing w:after="0" w:line="240" w:lineRule="auto"/>
        <w:ind w:left="720"/>
        <w:jc w:val="both"/>
        <w:rPr>
          <w:rFonts w:ascii="Arial" w:eastAsia="Times New Roman" w:hAnsi="Arial" w:cs="Arial"/>
          <w:lang w:bidi="en-US"/>
        </w:rPr>
      </w:pPr>
    </w:p>
    <w:p w14:paraId="6A067A1F" w14:textId="77777777" w:rsidR="00613D5A" w:rsidRPr="00613D5A" w:rsidRDefault="00613D5A" w:rsidP="00613D5A">
      <w:pPr>
        <w:pStyle w:val="ListParagraph"/>
        <w:numPr>
          <w:ilvl w:val="0"/>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 xml:space="preserve">Life Area: 2PEH Physical and Emotional Health </w:t>
      </w:r>
    </w:p>
    <w:p w14:paraId="048999DE" w14:textId="77777777" w:rsidR="00613D5A" w:rsidRPr="00613D5A" w:rsidRDefault="00613D5A" w:rsidP="00613D5A">
      <w:pPr>
        <w:pStyle w:val="ListParagraph"/>
        <w:numPr>
          <w:ilvl w:val="0"/>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 xml:space="preserve">SOS: 0232 Year-Round/Seasonal Activities </w:t>
      </w:r>
    </w:p>
    <w:p w14:paraId="2DEA2015" w14:textId="77777777" w:rsidR="00613D5A" w:rsidRPr="00613D5A" w:rsidRDefault="00613D5A" w:rsidP="00613D5A">
      <w:pPr>
        <w:pStyle w:val="ListParagraph"/>
        <w:numPr>
          <w:ilvl w:val="0"/>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 xml:space="preserve">Performance measures: </w:t>
      </w:r>
    </w:p>
    <w:p w14:paraId="5D9A72E1" w14:textId="77777777" w:rsidR="00613D5A" w:rsidRPr="00613D5A" w:rsidRDefault="00613D5A" w:rsidP="00613D5A">
      <w:pPr>
        <w:pStyle w:val="ListParagraph"/>
        <w:numPr>
          <w:ilvl w:val="1"/>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 xml:space="preserve">How Much: 0232A.1 – Number of youth participating (unduplicated) </w:t>
      </w:r>
    </w:p>
    <w:p w14:paraId="5F5463A1" w14:textId="77777777" w:rsidR="00613D5A" w:rsidRPr="00613D5A" w:rsidRDefault="00613D5A" w:rsidP="00613D5A">
      <w:pPr>
        <w:pStyle w:val="ListParagraph"/>
        <w:numPr>
          <w:ilvl w:val="1"/>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 xml:space="preserve">How Well: 0232B.4 – Percent of youth completing the program </w:t>
      </w:r>
    </w:p>
    <w:p w14:paraId="1AF4D30A" w14:textId="68934529" w:rsidR="00613D5A" w:rsidRPr="00613D5A" w:rsidRDefault="00613D5A" w:rsidP="00613D5A">
      <w:pPr>
        <w:pStyle w:val="ListParagraph"/>
        <w:numPr>
          <w:ilvl w:val="1"/>
          <w:numId w:val="13"/>
        </w:numPr>
        <w:spacing w:after="0" w:line="240" w:lineRule="auto"/>
        <w:jc w:val="both"/>
        <w:rPr>
          <w:rFonts w:ascii="Arial" w:eastAsia="Times New Roman" w:hAnsi="Arial" w:cs="Arial"/>
          <w:lang w:bidi="en-US"/>
        </w:rPr>
      </w:pPr>
      <w:r w:rsidRPr="00613D5A">
        <w:rPr>
          <w:rFonts w:ascii="Arial" w:eastAsia="Times New Roman" w:hAnsi="Arial" w:cs="Arial"/>
          <w:lang w:bidi="en-US"/>
        </w:rPr>
        <w:t>Better Off: 0232C.2 – Number of youth who attain or improve on a skill and/or report an increase in knowledge/awareness</w:t>
      </w:r>
    </w:p>
    <w:p w14:paraId="38824A42" w14:textId="77777777" w:rsidR="00B533DE" w:rsidRDefault="00B533DE" w:rsidP="00B533DE">
      <w:pPr>
        <w:spacing w:after="0" w:line="240" w:lineRule="auto"/>
        <w:ind w:left="720"/>
        <w:jc w:val="both"/>
        <w:rPr>
          <w:rFonts w:ascii="Arial" w:eastAsia="Times New Roman" w:hAnsi="Arial" w:cs="Arial"/>
          <w:lang w:bidi="en-US"/>
        </w:rPr>
      </w:pPr>
    </w:p>
    <w:p w14:paraId="1756989C" w14:textId="77777777" w:rsidR="002C18C9" w:rsidRPr="00B533DE" w:rsidRDefault="002C18C9" w:rsidP="00B533DE">
      <w:pPr>
        <w:spacing w:after="0" w:line="240" w:lineRule="auto"/>
        <w:ind w:left="720"/>
        <w:jc w:val="both"/>
        <w:rPr>
          <w:rFonts w:ascii="Arial" w:eastAsia="Times New Roman" w:hAnsi="Arial" w:cs="Arial"/>
          <w:lang w:bidi="en-US"/>
        </w:rPr>
      </w:pPr>
    </w:p>
    <w:p w14:paraId="6C6ADFF6" w14:textId="21CF843A" w:rsidR="0000164B" w:rsidRPr="0000164B" w:rsidRDefault="0000164B" w:rsidP="0000164B">
      <w:pPr>
        <w:numPr>
          <w:ilvl w:val="0"/>
          <w:numId w:val="1"/>
        </w:numPr>
        <w:tabs>
          <w:tab w:val="clear" w:pos="720"/>
          <w:tab w:val="num" w:pos="630"/>
        </w:tabs>
        <w:spacing w:after="0" w:line="240" w:lineRule="auto"/>
        <w:ind w:left="90" w:firstLine="0"/>
        <w:rPr>
          <w:rFonts w:ascii="Arial" w:eastAsia="Times New Roman" w:hAnsi="Arial" w:cs="Arial"/>
          <w:b/>
        </w:rPr>
      </w:pPr>
      <w:r>
        <w:rPr>
          <w:rFonts w:ascii="Arial" w:eastAsia="Times New Roman" w:hAnsi="Arial" w:cs="Arial"/>
          <w:b/>
        </w:rPr>
        <w:t xml:space="preserve">Allocation Methodology </w:t>
      </w:r>
      <w:r w:rsidR="005D16A2" w:rsidRPr="005D16A2">
        <w:rPr>
          <w:rFonts w:ascii="Arial" w:eastAsia="Times New Roman" w:hAnsi="Arial" w:cs="Arial"/>
          <w:b/>
        </w:rPr>
        <w:t xml:space="preserve"> </w:t>
      </w:r>
    </w:p>
    <w:p w14:paraId="64C13C68" w14:textId="7077A739" w:rsidR="005564B8" w:rsidRDefault="0000164B" w:rsidP="00F87315">
      <w:pPr>
        <w:spacing w:before="120" w:after="0" w:line="240" w:lineRule="auto"/>
        <w:ind w:left="634" w:right="36"/>
        <w:jc w:val="both"/>
        <w:rPr>
          <w:rFonts w:ascii="Arial" w:hAnsi="Arial" w:cs="Arial"/>
          <w:color w:val="101820"/>
        </w:rPr>
      </w:pPr>
      <w:r>
        <w:rPr>
          <w:rFonts w:ascii="Arial" w:hAnsi="Arial" w:cs="Arial"/>
          <w:color w:val="101820"/>
        </w:rPr>
        <w:t>Allocations</w:t>
      </w:r>
      <w:r w:rsidR="00E73876">
        <w:rPr>
          <w:rFonts w:ascii="Arial" w:hAnsi="Arial" w:cs="Arial"/>
          <w:color w:val="101820"/>
        </w:rPr>
        <w:t xml:space="preserve"> </w:t>
      </w:r>
      <w:r w:rsidR="00E73876" w:rsidRPr="00E73876">
        <w:rPr>
          <w:rFonts w:ascii="Arial" w:hAnsi="Arial" w:cs="Arial"/>
          <w:color w:val="101820"/>
        </w:rPr>
        <w:t xml:space="preserve">are </w:t>
      </w:r>
      <w:r w:rsidR="008655C7" w:rsidRPr="008655C7">
        <w:rPr>
          <w:rFonts w:ascii="Arial" w:hAnsi="Arial" w:cs="Arial"/>
          <w:color w:val="101820"/>
        </w:rPr>
        <w:t>based on a minimum allocation of $</w:t>
      </w:r>
      <w:r w:rsidR="0096103B">
        <w:rPr>
          <w:rFonts w:ascii="Arial" w:hAnsi="Arial" w:cs="Arial"/>
          <w:color w:val="101820"/>
        </w:rPr>
        <w:t>1</w:t>
      </w:r>
      <w:r w:rsidR="008655C7" w:rsidRPr="008655C7">
        <w:rPr>
          <w:rFonts w:ascii="Arial" w:hAnsi="Arial" w:cs="Arial"/>
          <w:color w:val="101820"/>
        </w:rPr>
        <w:t>0,000</w:t>
      </w:r>
      <w:r w:rsidR="00945BBB">
        <w:rPr>
          <w:rFonts w:ascii="Arial" w:hAnsi="Arial" w:cs="Arial"/>
          <w:color w:val="101820"/>
        </w:rPr>
        <w:t>,</w:t>
      </w:r>
      <w:r w:rsidR="008655C7" w:rsidRPr="008655C7">
        <w:rPr>
          <w:rFonts w:ascii="Arial" w:hAnsi="Arial" w:cs="Arial"/>
          <w:color w:val="101820"/>
        </w:rPr>
        <w:t xml:space="preserve"> with the balance proportionately split based on each municipality’s population of youth under the age of 18.</w:t>
      </w:r>
    </w:p>
    <w:p w14:paraId="0E726307" w14:textId="77777777" w:rsidR="00E47440" w:rsidRDefault="00E47440" w:rsidP="00824F9C">
      <w:pPr>
        <w:spacing w:after="0" w:line="240" w:lineRule="auto"/>
        <w:ind w:right="-58"/>
        <w:jc w:val="both"/>
        <w:rPr>
          <w:rFonts w:ascii="Arial" w:eastAsia="Times New Roman" w:hAnsi="Arial" w:cs="Arial"/>
          <w:bCs/>
          <w:iCs/>
        </w:rPr>
      </w:pPr>
    </w:p>
    <w:p w14:paraId="555720AC" w14:textId="1C17536F" w:rsidR="00A35F93" w:rsidRDefault="00E47440" w:rsidP="0BFFDBE5">
      <w:pPr>
        <w:spacing w:after="0" w:line="240" w:lineRule="auto"/>
        <w:ind w:left="634" w:right="-58"/>
        <w:jc w:val="both"/>
        <w:rPr>
          <w:rFonts w:ascii="Arial" w:eastAsia="Times New Roman" w:hAnsi="Arial" w:cs="Arial"/>
        </w:rPr>
      </w:pPr>
      <w:r w:rsidRPr="0BFFDBE5">
        <w:rPr>
          <w:rFonts w:ascii="Arial" w:eastAsia="Times New Roman" w:hAnsi="Arial" w:cs="Arial"/>
        </w:rPr>
        <w:t>In rare instances, a county may identify mid-year that it has been allocated Y</w:t>
      </w:r>
      <w:r w:rsidR="008B4308" w:rsidRPr="0BFFDBE5">
        <w:rPr>
          <w:rFonts w:ascii="Arial" w:eastAsia="Times New Roman" w:hAnsi="Arial" w:cs="Arial"/>
        </w:rPr>
        <w:t>TS</w:t>
      </w:r>
      <w:r w:rsidRPr="0BFFDBE5">
        <w:rPr>
          <w:rFonts w:ascii="Arial" w:eastAsia="Times New Roman" w:hAnsi="Arial" w:cs="Arial"/>
        </w:rPr>
        <w:t xml:space="preserve"> funds that it cannot spend or claim. When this occurs, counties are encouraged to contact OCFS as soon as possible. Sharing this information with OCFS may allow those unused funds to be reallocated to another county with similar programming and demonstrated fiscal need. When counties demonstrate fiscal need by accurately completing the RAP, they may become eligible to receive additional funds should </w:t>
      </w:r>
      <w:r w:rsidR="00E37197" w:rsidRPr="0BFFDBE5">
        <w:rPr>
          <w:rFonts w:ascii="Arial" w:eastAsia="Times New Roman" w:hAnsi="Arial" w:cs="Arial"/>
        </w:rPr>
        <w:t>the funds</w:t>
      </w:r>
      <w:r w:rsidRPr="0BFFDBE5">
        <w:rPr>
          <w:rFonts w:ascii="Arial" w:eastAsia="Times New Roman" w:hAnsi="Arial" w:cs="Arial"/>
        </w:rPr>
        <w:t xml:space="preserve"> become available.</w:t>
      </w:r>
      <w:r w:rsidR="00824F9C" w:rsidRPr="0BFFDBE5">
        <w:rPr>
          <w:rFonts w:ascii="Arial" w:eastAsia="Times New Roman" w:hAnsi="Arial" w:cs="Arial"/>
        </w:rPr>
        <w:t xml:space="preserve"> OCFS may reallocate any unclaimed allocation to districts with demonstrated need after the close of the claiming period.   </w:t>
      </w:r>
    </w:p>
    <w:p w14:paraId="51C05D4F" w14:textId="0A8D4CB8" w:rsidR="00945B98" w:rsidRDefault="00945B98" w:rsidP="009A7D19">
      <w:pPr>
        <w:spacing w:after="0" w:line="240" w:lineRule="auto"/>
        <w:ind w:left="90" w:right="-58"/>
        <w:jc w:val="both"/>
        <w:rPr>
          <w:rFonts w:ascii="Arial" w:eastAsia="Times New Roman" w:hAnsi="Arial" w:cs="Arial"/>
          <w:bCs/>
          <w:iCs/>
        </w:rPr>
      </w:pPr>
    </w:p>
    <w:p w14:paraId="75384EC5" w14:textId="77777777" w:rsidR="002C18C9" w:rsidRDefault="002C18C9" w:rsidP="009A7D19">
      <w:pPr>
        <w:spacing w:after="0" w:line="240" w:lineRule="auto"/>
        <w:ind w:left="90" w:right="-58"/>
        <w:jc w:val="both"/>
        <w:rPr>
          <w:rFonts w:ascii="Arial" w:eastAsia="Times New Roman" w:hAnsi="Arial" w:cs="Arial"/>
          <w:bCs/>
          <w:iCs/>
        </w:rPr>
      </w:pPr>
    </w:p>
    <w:p w14:paraId="5C4FB88D" w14:textId="45432792" w:rsidR="00653C50" w:rsidRDefault="00653C50" w:rsidP="00D4169C">
      <w:pPr>
        <w:pStyle w:val="ListParagraph"/>
        <w:numPr>
          <w:ilvl w:val="0"/>
          <w:numId w:val="1"/>
        </w:numPr>
        <w:tabs>
          <w:tab w:val="clear" w:pos="720"/>
          <w:tab w:val="left" w:pos="630"/>
        </w:tabs>
        <w:spacing w:after="0" w:line="240" w:lineRule="auto"/>
        <w:ind w:left="90" w:firstLine="0"/>
        <w:jc w:val="both"/>
        <w:rPr>
          <w:rFonts w:ascii="Arial" w:eastAsia="Times New Roman" w:hAnsi="Arial" w:cs="Arial"/>
          <w:b/>
          <w:bCs/>
          <w:iCs/>
        </w:rPr>
      </w:pPr>
      <w:r>
        <w:rPr>
          <w:rFonts w:ascii="Arial" w:eastAsia="Times New Roman" w:hAnsi="Arial" w:cs="Arial"/>
          <w:b/>
          <w:bCs/>
          <w:iCs/>
        </w:rPr>
        <w:t>Claiming</w:t>
      </w:r>
    </w:p>
    <w:p w14:paraId="34C4FA04" w14:textId="4F170EAB" w:rsidR="00490E85" w:rsidRDefault="002958D6" w:rsidP="009F279C">
      <w:pPr>
        <w:tabs>
          <w:tab w:val="left" w:pos="630"/>
        </w:tabs>
        <w:spacing w:before="120" w:after="0" w:line="240" w:lineRule="auto"/>
        <w:ind w:left="630"/>
        <w:jc w:val="both"/>
        <w:rPr>
          <w:rFonts w:ascii="Arial" w:eastAsia="Times New Roman" w:hAnsi="Arial" w:cs="Arial"/>
          <w:iCs/>
        </w:rPr>
      </w:pPr>
      <w:r>
        <w:rPr>
          <w:rFonts w:ascii="Arial" w:eastAsia="Times New Roman" w:hAnsi="Arial" w:cs="Arial"/>
          <w:bCs/>
          <w:iCs/>
        </w:rPr>
        <w:t xml:space="preserve">All </w:t>
      </w:r>
      <w:r w:rsidR="00FC166D">
        <w:rPr>
          <w:rFonts w:ascii="Arial" w:eastAsia="Times New Roman" w:hAnsi="Arial" w:cs="Arial"/>
          <w:bCs/>
          <w:iCs/>
        </w:rPr>
        <w:t>claim</w:t>
      </w:r>
      <w:r>
        <w:rPr>
          <w:rFonts w:ascii="Arial" w:eastAsia="Times New Roman" w:hAnsi="Arial" w:cs="Arial"/>
          <w:bCs/>
          <w:iCs/>
        </w:rPr>
        <w:t>s</w:t>
      </w:r>
      <w:r w:rsidR="00FC166D">
        <w:rPr>
          <w:rFonts w:ascii="Arial" w:eastAsia="Times New Roman" w:hAnsi="Arial" w:cs="Arial"/>
          <w:bCs/>
          <w:iCs/>
        </w:rPr>
        <w:t xml:space="preserve"> must directly support the </w:t>
      </w:r>
      <w:r w:rsidR="00202A1A">
        <w:rPr>
          <w:rFonts w:ascii="Arial" w:eastAsia="Times New Roman" w:hAnsi="Arial" w:cs="Arial"/>
          <w:bCs/>
          <w:iCs/>
        </w:rPr>
        <w:t>YTS</w:t>
      </w:r>
      <w:r w:rsidR="00FC166D">
        <w:rPr>
          <w:rFonts w:ascii="Arial" w:eastAsia="Times New Roman" w:hAnsi="Arial" w:cs="Arial"/>
          <w:bCs/>
          <w:iCs/>
        </w:rPr>
        <w:t xml:space="preserve"> program</w:t>
      </w:r>
      <w:r w:rsidR="00902616">
        <w:rPr>
          <w:rFonts w:ascii="Arial" w:eastAsia="Times New Roman" w:hAnsi="Arial" w:cs="Arial"/>
          <w:bCs/>
          <w:iCs/>
        </w:rPr>
        <w:t xml:space="preserve">. </w:t>
      </w:r>
      <w:r w:rsidR="00550C00" w:rsidRPr="001C08C0">
        <w:rPr>
          <w:rFonts w:ascii="Arial" w:eastAsia="Times New Roman" w:hAnsi="Arial" w:cs="Arial"/>
          <w:iCs/>
        </w:rPr>
        <w:t>A maximum of 15% of the municipality’s total Y</w:t>
      </w:r>
      <w:r w:rsidR="00550C00">
        <w:rPr>
          <w:rFonts w:ascii="Arial" w:eastAsia="Times New Roman" w:hAnsi="Arial" w:cs="Arial"/>
          <w:iCs/>
        </w:rPr>
        <w:t>TS</w:t>
      </w:r>
      <w:r w:rsidR="00550C00" w:rsidRPr="001C08C0">
        <w:rPr>
          <w:rFonts w:ascii="Arial" w:eastAsia="Times New Roman" w:hAnsi="Arial" w:cs="Arial"/>
          <w:iCs/>
        </w:rPr>
        <w:t xml:space="preserve"> allocation may be used to support administration/overhead costs for municipal youth bureaus. </w:t>
      </w:r>
      <w:r w:rsidR="001C08C0" w:rsidRPr="001C08C0">
        <w:rPr>
          <w:rFonts w:ascii="Arial" w:eastAsia="Times New Roman" w:hAnsi="Arial" w:cs="Arial"/>
          <w:iCs/>
        </w:rPr>
        <w:t xml:space="preserve">State share is available for 100% of eligible expenditures as included in the approved RAP. Additional details on how to complete a RAP and submit claims can be found in QYDS under “BYD and System Documents.” </w:t>
      </w:r>
    </w:p>
    <w:p w14:paraId="4CB4B572" w14:textId="77777777" w:rsidR="00E37197" w:rsidRDefault="00E37197" w:rsidP="004B1611">
      <w:pPr>
        <w:tabs>
          <w:tab w:val="left" w:pos="630"/>
        </w:tabs>
        <w:spacing w:after="0" w:line="240" w:lineRule="auto"/>
        <w:ind w:left="630"/>
        <w:jc w:val="both"/>
        <w:rPr>
          <w:rFonts w:ascii="Arial" w:eastAsia="Times New Roman" w:hAnsi="Arial" w:cs="Arial"/>
          <w:iCs/>
        </w:rPr>
      </w:pPr>
    </w:p>
    <w:p w14:paraId="0974AA95" w14:textId="5E008991" w:rsidR="00177CB2" w:rsidRPr="00E37197" w:rsidRDefault="00E37197" w:rsidP="00E37197">
      <w:pPr>
        <w:ind w:left="630"/>
        <w:rPr>
          <w:rFonts w:ascii="Arial" w:hAnsi="Arial" w:cs="Arial"/>
          <w:color w:val="000000"/>
        </w:rPr>
      </w:pPr>
      <w:r w:rsidRPr="00F70704">
        <w:rPr>
          <w:rFonts w:ascii="Arial" w:hAnsi="Arial" w:cs="Arial"/>
          <w:bCs/>
        </w:rPr>
        <w:t>Claims for the program period October 1, 202</w:t>
      </w:r>
      <w:r>
        <w:rPr>
          <w:rFonts w:ascii="Arial" w:hAnsi="Arial" w:cs="Arial"/>
          <w:bCs/>
        </w:rPr>
        <w:t>6,</w:t>
      </w:r>
      <w:r w:rsidRPr="00F70704">
        <w:rPr>
          <w:rFonts w:ascii="Arial" w:hAnsi="Arial" w:cs="Arial"/>
          <w:bCs/>
        </w:rPr>
        <w:t xml:space="preserve"> through September 30, 202</w:t>
      </w:r>
      <w:r>
        <w:rPr>
          <w:rFonts w:ascii="Arial" w:hAnsi="Arial" w:cs="Arial"/>
          <w:bCs/>
        </w:rPr>
        <w:t>7,</w:t>
      </w:r>
      <w:r w:rsidRPr="00F70704">
        <w:rPr>
          <w:rFonts w:ascii="Arial" w:hAnsi="Arial" w:cs="Arial"/>
          <w:bCs/>
        </w:rPr>
        <w:t xml:space="preserve"> are due </w:t>
      </w:r>
      <w:r w:rsidRPr="00E37197">
        <w:rPr>
          <w:rFonts w:ascii="Arial" w:hAnsi="Arial" w:cs="Arial"/>
          <w:color w:val="000000"/>
        </w:rPr>
        <w:t xml:space="preserve">within </w:t>
      </w:r>
      <w:r w:rsidRPr="00E37197">
        <w:rPr>
          <w:rFonts w:ascii="Arial" w:hAnsi="Arial" w:cs="Arial"/>
          <w:color w:val="000000" w:themeColor="text1"/>
        </w:rPr>
        <w:t>six</w:t>
      </w:r>
      <w:r w:rsidRPr="00E37197">
        <w:rPr>
          <w:rFonts w:ascii="Arial" w:hAnsi="Arial" w:cs="Arial"/>
          <w:color w:val="FF0000"/>
        </w:rPr>
        <w:t xml:space="preserve"> </w:t>
      </w:r>
      <w:r w:rsidRPr="00E37197">
        <w:rPr>
          <w:rFonts w:ascii="Arial" w:hAnsi="Arial" w:cs="Arial"/>
          <w:color w:val="000000"/>
        </w:rPr>
        <w:t>months of the calendar quarter in which the services were rendered, detailed in the cha</w:t>
      </w:r>
      <w:r>
        <w:rPr>
          <w:rFonts w:ascii="Arial" w:hAnsi="Arial" w:cs="Arial"/>
          <w:color w:val="000000"/>
        </w:rPr>
        <w:t>rt below</w:t>
      </w:r>
      <w:r w:rsidRPr="00F70704">
        <w:rPr>
          <w:rFonts w:ascii="Arial" w:hAnsi="Arial" w:cs="Arial"/>
          <w:color w:val="000000"/>
        </w:rPr>
        <w:t>.</w:t>
      </w:r>
    </w:p>
    <w:tbl>
      <w:tblPr>
        <w:tblStyle w:val="TableGrid"/>
        <w:tblW w:w="0" w:type="auto"/>
        <w:tblInd w:w="630" w:type="dxa"/>
        <w:tblLook w:val="04A0" w:firstRow="1" w:lastRow="0" w:firstColumn="1" w:lastColumn="0" w:noHBand="0" w:noVBand="1"/>
      </w:tblPr>
      <w:tblGrid>
        <w:gridCol w:w="4963"/>
        <w:gridCol w:w="4963"/>
      </w:tblGrid>
      <w:tr w:rsidR="00177CB2" w14:paraId="44DF3BAE" w14:textId="77777777" w:rsidTr="00A77CB2">
        <w:trPr>
          <w:trHeight w:val="300"/>
        </w:trPr>
        <w:tc>
          <w:tcPr>
            <w:tcW w:w="4963" w:type="dxa"/>
          </w:tcPr>
          <w:p w14:paraId="408139D8" w14:textId="5578DDD2" w:rsidR="00177CB2" w:rsidRPr="00C2615F" w:rsidRDefault="00177CB2" w:rsidP="0DC072CF">
            <w:pPr>
              <w:tabs>
                <w:tab w:val="left" w:pos="630"/>
              </w:tabs>
              <w:jc w:val="both"/>
              <w:rPr>
                <w:rFonts w:ascii="Arial" w:eastAsia="Times New Roman" w:hAnsi="Arial" w:cs="Arial"/>
                <w:b/>
                <w:bCs/>
              </w:rPr>
            </w:pPr>
            <w:r w:rsidRPr="0DC072CF">
              <w:rPr>
                <w:rFonts w:ascii="Arial" w:eastAsia="Times New Roman" w:hAnsi="Arial" w:cs="Arial"/>
                <w:b/>
                <w:bCs/>
              </w:rPr>
              <w:t>Date of Services</w:t>
            </w:r>
          </w:p>
        </w:tc>
        <w:tc>
          <w:tcPr>
            <w:tcW w:w="4963" w:type="dxa"/>
          </w:tcPr>
          <w:p w14:paraId="3894F09B" w14:textId="2457135B" w:rsidR="00177CB2" w:rsidRPr="00C2615F" w:rsidRDefault="00177CB2" w:rsidP="0DC072CF">
            <w:pPr>
              <w:tabs>
                <w:tab w:val="left" w:pos="630"/>
              </w:tabs>
              <w:jc w:val="both"/>
              <w:rPr>
                <w:rFonts w:ascii="Arial" w:eastAsia="Times New Roman" w:hAnsi="Arial" w:cs="Arial"/>
                <w:b/>
                <w:bCs/>
              </w:rPr>
            </w:pPr>
            <w:r w:rsidRPr="0DC072CF">
              <w:rPr>
                <w:rFonts w:ascii="Arial" w:eastAsia="Times New Roman" w:hAnsi="Arial" w:cs="Arial"/>
                <w:b/>
                <w:bCs/>
              </w:rPr>
              <w:t>Claim Due Date</w:t>
            </w:r>
          </w:p>
        </w:tc>
      </w:tr>
      <w:tr w:rsidR="00177CB2" w14:paraId="1A69D96F" w14:textId="77777777" w:rsidTr="00A77CB2">
        <w:trPr>
          <w:trHeight w:val="300"/>
        </w:trPr>
        <w:tc>
          <w:tcPr>
            <w:tcW w:w="4963" w:type="dxa"/>
          </w:tcPr>
          <w:p w14:paraId="43016617" w14:textId="064C1F42" w:rsidR="00177CB2" w:rsidRDefault="63E759C2" w:rsidP="0DC072CF">
            <w:pPr>
              <w:tabs>
                <w:tab w:val="left" w:pos="630"/>
              </w:tabs>
              <w:jc w:val="both"/>
              <w:rPr>
                <w:rFonts w:ascii="Arial" w:eastAsia="Times New Roman" w:hAnsi="Arial" w:cs="Arial"/>
              </w:rPr>
            </w:pPr>
            <w:r w:rsidRPr="0DC072CF">
              <w:rPr>
                <w:rFonts w:ascii="Arial" w:eastAsia="Times New Roman" w:hAnsi="Arial" w:cs="Arial"/>
              </w:rPr>
              <w:t>October 1, 2026</w:t>
            </w:r>
            <w:r w:rsidR="001B4165">
              <w:rPr>
                <w:rFonts w:ascii="Arial" w:eastAsia="Times New Roman" w:hAnsi="Arial" w:cs="Arial"/>
              </w:rPr>
              <w:t xml:space="preserve"> </w:t>
            </w:r>
            <w:r w:rsidR="001B4165" w:rsidRPr="0DC072CF">
              <w:rPr>
                <w:rFonts w:ascii="Arial" w:eastAsia="Times New Roman" w:hAnsi="Arial" w:cs="Arial"/>
              </w:rPr>
              <w:t xml:space="preserve">– </w:t>
            </w:r>
            <w:r w:rsidRPr="0DC072CF">
              <w:rPr>
                <w:rFonts w:ascii="Arial" w:eastAsia="Times New Roman" w:hAnsi="Arial" w:cs="Arial"/>
              </w:rPr>
              <w:t>December 31, 2026</w:t>
            </w:r>
          </w:p>
        </w:tc>
        <w:tc>
          <w:tcPr>
            <w:tcW w:w="4963" w:type="dxa"/>
          </w:tcPr>
          <w:p w14:paraId="27B65F11" w14:textId="69FC1217" w:rsidR="00177CB2" w:rsidRDefault="00D505FE" w:rsidP="0DC072CF">
            <w:pPr>
              <w:tabs>
                <w:tab w:val="left" w:pos="630"/>
              </w:tabs>
              <w:jc w:val="both"/>
              <w:rPr>
                <w:rFonts w:ascii="Arial" w:eastAsia="Times New Roman" w:hAnsi="Arial" w:cs="Arial"/>
              </w:rPr>
            </w:pPr>
            <w:r w:rsidRPr="00A77CB2">
              <w:rPr>
                <w:rFonts w:ascii="Arial" w:eastAsia="Times New Roman" w:hAnsi="Arial" w:cs="Arial"/>
              </w:rPr>
              <w:t>June 30, 2027</w:t>
            </w:r>
          </w:p>
        </w:tc>
      </w:tr>
      <w:tr w:rsidR="00177CB2" w14:paraId="2894BE81" w14:textId="77777777" w:rsidTr="00A77CB2">
        <w:trPr>
          <w:trHeight w:val="300"/>
        </w:trPr>
        <w:tc>
          <w:tcPr>
            <w:tcW w:w="4963" w:type="dxa"/>
          </w:tcPr>
          <w:p w14:paraId="69C72B06" w14:textId="7C870723" w:rsidR="00177CB2" w:rsidRDefault="63E759C2" w:rsidP="0DC072CF">
            <w:pPr>
              <w:tabs>
                <w:tab w:val="left" w:pos="630"/>
              </w:tabs>
              <w:jc w:val="both"/>
              <w:rPr>
                <w:rFonts w:ascii="Arial" w:eastAsia="Times New Roman" w:hAnsi="Arial" w:cs="Arial"/>
              </w:rPr>
            </w:pPr>
            <w:r w:rsidRPr="0DC072CF">
              <w:rPr>
                <w:rFonts w:ascii="Arial" w:eastAsia="Times New Roman" w:hAnsi="Arial" w:cs="Arial"/>
              </w:rPr>
              <w:t>January 1, 2027 – March 31, 2027</w:t>
            </w:r>
          </w:p>
        </w:tc>
        <w:tc>
          <w:tcPr>
            <w:tcW w:w="4963" w:type="dxa"/>
          </w:tcPr>
          <w:p w14:paraId="18CA6BC2" w14:textId="7309B69E" w:rsidR="00177CB2" w:rsidRDefault="00D505FE" w:rsidP="0DC072CF">
            <w:pPr>
              <w:tabs>
                <w:tab w:val="left" w:pos="630"/>
              </w:tabs>
              <w:jc w:val="both"/>
              <w:rPr>
                <w:rFonts w:ascii="Arial" w:eastAsia="Times New Roman" w:hAnsi="Arial" w:cs="Arial"/>
              </w:rPr>
            </w:pPr>
            <w:r w:rsidRPr="00A77CB2">
              <w:rPr>
                <w:rFonts w:ascii="Arial" w:eastAsia="Times New Roman" w:hAnsi="Arial" w:cs="Arial"/>
              </w:rPr>
              <w:t>September 30, 2027</w:t>
            </w:r>
          </w:p>
        </w:tc>
      </w:tr>
      <w:tr w:rsidR="00177CB2" w14:paraId="0BB5E9AA" w14:textId="77777777" w:rsidTr="00A77CB2">
        <w:trPr>
          <w:trHeight w:val="300"/>
        </w:trPr>
        <w:tc>
          <w:tcPr>
            <w:tcW w:w="4963" w:type="dxa"/>
          </w:tcPr>
          <w:p w14:paraId="6D5D2A36" w14:textId="75B2C935" w:rsidR="00177CB2" w:rsidRDefault="63E759C2" w:rsidP="0DC072CF">
            <w:pPr>
              <w:tabs>
                <w:tab w:val="left" w:pos="630"/>
              </w:tabs>
              <w:jc w:val="both"/>
              <w:rPr>
                <w:rFonts w:ascii="Arial" w:eastAsia="Times New Roman" w:hAnsi="Arial" w:cs="Arial"/>
              </w:rPr>
            </w:pPr>
            <w:r w:rsidRPr="0DC072CF">
              <w:rPr>
                <w:rFonts w:ascii="Arial" w:eastAsia="Times New Roman" w:hAnsi="Arial" w:cs="Arial"/>
              </w:rPr>
              <w:t>April 1, 2027 – June 30, 2027</w:t>
            </w:r>
          </w:p>
        </w:tc>
        <w:tc>
          <w:tcPr>
            <w:tcW w:w="4963" w:type="dxa"/>
          </w:tcPr>
          <w:p w14:paraId="2A29412B" w14:textId="7E9D8E53" w:rsidR="00177CB2" w:rsidRDefault="00D505FE" w:rsidP="0DC072CF">
            <w:pPr>
              <w:tabs>
                <w:tab w:val="left" w:pos="630"/>
              </w:tabs>
              <w:jc w:val="both"/>
              <w:rPr>
                <w:rFonts w:ascii="Arial" w:eastAsia="Times New Roman" w:hAnsi="Arial" w:cs="Arial"/>
              </w:rPr>
            </w:pPr>
            <w:r w:rsidRPr="00A77CB2">
              <w:rPr>
                <w:rFonts w:ascii="Arial" w:eastAsia="Times New Roman" w:hAnsi="Arial" w:cs="Arial"/>
              </w:rPr>
              <w:t>December 31, 2027</w:t>
            </w:r>
          </w:p>
        </w:tc>
      </w:tr>
      <w:tr w:rsidR="00836F8E" w14:paraId="5AF517B1" w14:textId="77777777" w:rsidTr="00A77CB2">
        <w:trPr>
          <w:trHeight w:val="300"/>
        </w:trPr>
        <w:tc>
          <w:tcPr>
            <w:tcW w:w="4963" w:type="dxa"/>
          </w:tcPr>
          <w:p w14:paraId="34140B32" w14:textId="1452474C" w:rsidR="00836F8E" w:rsidRDefault="63E759C2" w:rsidP="0DC072CF">
            <w:pPr>
              <w:tabs>
                <w:tab w:val="left" w:pos="630"/>
              </w:tabs>
              <w:jc w:val="both"/>
              <w:rPr>
                <w:rFonts w:ascii="Arial" w:eastAsia="Times New Roman" w:hAnsi="Arial" w:cs="Arial"/>
              </w:rPr>
            </w:pPr>
            <w:r w:rsidRPr="0DC072CF">
              <w:rPr>
                <w:rFonts w:ascii="Arial" w:eastAsia="Times New Roman" w:hAnsi="Arial" w:cs="Arial"/>
              </w:rPr>
              <w:t>July 1, 2027 – September 30, 2027</w:t>
            </w:r>
          </w:p>
        </w:tc>
        <w:tc>
          <w:tcPr>
            <w:tcW w:w="4963" w:type="dxa"/>
          </w:tcPr>
          <w:p w14:paraId="7FFE544D" w14:textId="6BED8AD1" w:rsidR="00836F8E" w:rsidRDefault="00D505FE" w:rsidP="0DC072CF">
            <w:pPr>
              <w:tabs>
                <w:tab w:val="left" w:pos="630"/>
              </w:tabs>
              <w:jc w:val="both"/>
              <w:rPr>
                <w:rFonts w:ascii="Arial" w:eastAsia="Times New Roman" w:hAnsi="Arial" w:cs="Arial"/>
              </w:rPr>
            </w:pPr>
            <w:r>
              <w:rPr>
                <w:rFonts w:ascii="Arial" w:eastAsia="Times New Roman" w:hAnsi="Arial" w:cs="Arial"/>
              </w:rPr>
              <w:t>March 31, 2028</w:t>
            </w:r>
          </w:p>
        </w:tc>
      </w:tr>
    </w:tbl>
    <w:p w14:paraId="77EB8144" w14:textId="60ED61A7" w:rsidR="00177CB2" w:rsidRDefault="00177CB2" w:rsidP="0DC072CF">
      <w:pPr>
        <w:tabs>
          <w:tab w:val="left" w:pos="630"/>
        </w:tabs>
        <w:spacing w:after="0" w:line="240" w:lineRule="auto"/>
        <w:ind w:left="630"/>
        <w:jc w:val="both"/>
        <w:rPr>
          <w:rFonts w:ascii="Arial" w:eastAsia="Times New Roman" w:hAnsi="Arial" w:cs="Arial"/>
        </w:rPr>
      </w:pPr>
    </w:p>
    <w:p w14:paraId="7845A686" w14:textId="3B75BF97" w:rsidR="00FC166D" w:rsidRDefault="00FC166D" w:rsidP="004B1611">
      <w:pPr>
        <w:pStyle w:val="CommentText"/>
        <w:ind w:left="630"/>
        <w:jc w:val="both"/>
        <w:rPr>
          <w:rFonts w:ascii="Arial" w:hAnsi="Arial" w:cs="Arial"/>
          <w:color w:val="000000"/>
          <w:sz w:val="22"/>
          <w:szCs w:val="22"/>
        </w:rPr>
      </w:pPr>
    </w:p>
    <w:p w14:paraId="23126D99" w14:textId="3F6A72B6" w:rsidR="00FC166D" w:rsidRDefault="00FC166D" w:rsidP="004B1611">
      <w:pPr>
        <w:pStyle w:val="CommentText"/>
        <w:ind w:left="630"/>
        <w:jc w:val="both"/>
        <w:rPr>
          <w:rFonts w:ascii="Arial" w:hAnsi="Arial" w:cs="Arial"/>
          <w:color w:val="000000"/>
          <w:sz w:val="22"/>
          <w:szCs w:val="22"/>
        </w:rPr>
      </w:pPr>
      <w:r>
        <w:rPr>
          <w:rFonts w:ascii="Arial" w:hAnsi="Arial" w:cs="Arial"/>
          <w:color w:val="000000"/>
          <w:sz w:val="22"/>
          <w:szCs w:val="22"/>
        </w:rPr>
        <w:t>Documentation that must be submitted by</w:t>
      </w:r>
      <w:r w:rsidR="00933F31">
        <w:rPr>
          <w:rFonts w:ascii="Arial" w:hAnsi="Arial" w:cs="Arial"/>
          <w:color w:val="000000"/>
          <w:sz w:val="22"/>
          <w:szCs w:val="22"/>
        </w:rPr>
        <w:t xml:space="preserve"> the</w:t>
      </w:r>
      <w:r>
        <w:rPr>
          <w:rFonts w:ascii="Arial" w:hAnsi="Arial" w:cs="Arial"/>
          <w:color w:val="000000"/>
          <w:sz w:val="22"/>
          <w:szCs w:val="22"/>
        </w:rPr>
        <w:t xml:space="preserve"> municipal youth bureau to OCFS for a claim to be processed includes:</w:t>
      </w:r>
    </w:p>
    <w:p w14:paraId="1503576F" w14:textId="77777777" w:rsidR="00FC166D" w:rsidRDefault="00FC166D" w:rsidP="00FC166D">
      <w:pPr>
        <w:pStyle w:val="CommentText"/>
        <w:ind w:left="720"/>
        <w:rPr>
          <w:rFonts w:ascii="Arial" w:hAnsi="Arial" w:cs="Arial"/>
          <w:color w:val="000000"/>
          <w:sz w:val="22"/>
          <w:szCs w:val="22"/>
        </w:rPr>
      </w:pPr>
    </w:p>
    <w:p w14:paraId="3C3DF06D" w14:textId="77777777" w:rsidR="00FC166D" w:rsidRDefault="00FC166D" w:rsidP="00FC166D">
      <w:pPr>
        <w:pStyle w:val="CommentText"/>
        <w:numPr>
          <w:ilvl w:val="0"/>
          <w:numId w:val="14"/>
        </w:numPr>
        <w:rPr>
          <w:rFonts w:ascii="Arial" w:hAnsi="Arial" w:cs="Arial"/>
          <w:color w:val="000000"/>
          <w:sz w:val="22"/>
          <w:szCs w:val="22"/>
        </w:rPr>
      </w:pPr>
      <w:r>
        <w:rPr>
          <w:rFonts w:ascii="Arial" w:hAnsi="Arial" w:cs="Arial"/>
          <w:color w:val="000000"/>
          <w:sz w:val="22"/>
          <w:szCs w:val="22"/>
        </w:rPr>
        <w:t>County Implemented Programs</w:t>
      </w:r>
    </w:p>
    <w:p w14:paraId="2F3D5ACB" w14:textId="77777777" w:rsidR="00FC166D" w:rsidRDefault="00FC166D" w:rsidP="00FC166D">
      <w:pPr>
        <w:pStyle w:val="CommentText"/>
        <w:numPr>
          <w:ilvl w:val="1"/>
          <w:numId w:val="14"/>
        </w:numPr>
        <w:rPr>
          <w:rFonts w:ascii="Arial" w:hAnsi="Arial" w:cs="Arial"/>
          <w:color w:val="000000"/>
          <w:sz w:val="22"/>
          <w:szCs w:val="22"/>
        </w:rPr>
      </w:pPr>
      <w:r>
        <w:rPr>
          <w:rFonts w:ascii="Arial" w:hAnsi="Arial" w:cs="Arial"/>
          <w:color w:val="000000"/>
          <w:sz w:val="22"/>
          <w:szCs w:val="22"/>
        </w:rPr>
        <w:lastRenderedPageBreak/>
        <w:t xml:space="preserve">An original State Aid Voucher (AC-1171), with the program number assigned by QYDS, boxes 4 through 8 completed, and an original authorized signature. </w:t>
      </w:r>
    </w:p>
    <w:p w14:paraId="5FD0E560" w14:textId="77777777" w:rsidR="00FC166D" w:rsidRDefault="00FC166D" w:rsidP="00FC166D">
      <w:pPr>
        <w:pStyle w:val="CommentText"/>
        <w:numPr>
          <w:ilvl w:val="1"/>
          <w:numId w:val="14"/>
        </w:numPr>
        <w:rPr>
          <w:rFonts w:ascii="Arial" w:hAnsi="Arial" w:cs="Arial"/>
          <w:color w:val="000000"/>
          <w:sz w:val="22"/>
          <w:szCs w:val="22"/>
        </w:rPr>
      </w:pPr>
      <w:r>
        <w:rPr>
          <w:rFonts w:ascii="Arial" w:hAnsi="Arial" w:cs="Arial"/>
          <w:color w:val="000000"/>
          <w:sz w:val="22"/>
          <w:szCs w:val="22"/>
        </w:rPr>
        <w:t>Supporting backup documentation, which may include but is not limited to:</w:t>
      </w:r>
    </w:p>
    <w:p w14:paraId="6BFC8696" w14:textId="77777777" w:rsidR="00FC166D" w:rsidRDefault="00FC166D" w:rsidP="00FC166D">
      <w:pPr>
        <w:pStyle w:val="CommentText"/>
        <w:numPr>
          <w:ilvl w:val="2"/>
          <w:numId w:val="14"/>
        </w:numPr>
        <w:rPr>
          <w:rFonts w:ascii="Arial" w:hAnsi="Arial" w:cs="Arial"/>
          <w:color w:val="000000"/>
          <w:sz w:val="22"/>
          <w:szCs w:val="22"/>
        </w:rPr>
      </w:pPr>
      <w:r>
        <w:rPr>
          <w:rFonts w:ascii="Arial" w:hAnsi="Arial" w:cs="Arial"/>
          <w:color w:val="000000"/>
          <w:sz w:val="22"/>
          <w:szCs w:val="22"/>
        </w:rPr>
        <w:t>Program Expenditure Report – Salaries (OCFS-3126)</w:t>
      </w:r>
    </w:p>
    <w:p w14:paraId="51C42C37" w14:textId="77777777" w:rsidR="00FC166D" w:rsidRDefault="00FC166D" w:rsidP="00FC166D">
      <w:pPr>
        <w:pStyle w:val="CommentText"/>
        <w:numPr>
          <w:ilvl w:val="2"/>
          <w:numId w:val="14"/>
        </w:numPr>
        <w:rPr>
          <w:rFonts w:ascii="Arial" w:hAnsi="Arial" w:cs="Arial"/>
          <w:color w:val="000000"/>
          <w:sz w:val="22"/>
          <w:szCs w:val="22"/>
        </w:rPr>
      </w:pPr>
      <w:r>
        <w:rPr>
          <w:rFonts w:ascii="Arial" w:hAnsi="Arial" w:cs="Arial"/>
          <w:color w:val="000000"/>
          <w:sz w:val="22"/>
          <w:szCs w:val="22"/>
        </w:rPr>
        <w:t>Program Expenditure Report – Fringe Benefits (OCFS-3127)</w:t>
      </w:r>
    </w:p>
    <w:p w14:paraId="6DE12068" w14:textId="77777777" w:rsidR="00FC166D" w:rsidRDefault="00FC166D" w:rsidP="00FC166D">
      <w:pPr>
        <w:pStyle w:val="CommentText"/>
        <w:numPr>
          <w:ilvl w:val="2"/>
          <w:numId w:val="14"/>
        </w:numPr>
        <w:rPr>
          <w:rFonts w:ascii="Arial" w:hAnsi="Arial" w:cs="Arial"/>
          <w:color w:val="000000"/>
          <w:sz w:val="22"/>
          <w:szCs w:val="22"/>
        </w:rPr>
      </w:pPr>
      <w:r>
        <w:rPr>
          <w:rFonts w:ascii="Arial" w:hAnsi="Arial" w:cs="Arial"/>
          <w:color w:val="000000"/>
          <w:sz w:val="22"/>
          <w:szCs w:val="22"/>
        </w:rPr>
        <w:t>Program Expenditure Report – Contracted Services &amp; Stipends (OCFS-3128)</w:t>
      </w:r>
    </w:p>
    <w:p w14:paraId="70A51B3B" w14:textId="77777777" w:rsidR="00FC166D" w:rsidRDefault="00FC166D" w:rsidP="00FC166D">
      <w:pPr>
        <w:pStyle w:val="CommentText"/>
        <w:numPr>
          <w:ilvl w:val="2"/>
          <w:numId w:val="14"/>
        </w:numPr>
        <w:rPr>
          <w:rFonts w:ascii="Arial" w:hAnsi="Arial" w:cs="Arial"/>
          <w:color w:val="000000"/>
          <w:sz w:val="22"/>
          <w:szCs w:val="22"/>
        </w:rPr>
      </w:pPr>
      <w:r>
        <w:rPr>
          <w:rFonts w:ascii="Arial" w:hAnsi="Arial" w:cs="Arial"/>
          <w:color w:val="000000"/>
          <w:sz w:val="22"/>
          <w:szCs w:val="22"/>
        </w:rPr>
        <w:t>Program Expenditure Report – M&amp;O and Facility Repairs (OCFS-3129)</w:t>
      </w:r>
    </w:p>
    <w:p w14:paraId="0912A48B" w14:textId="77777777" w:rsidR="00FC166D" w:rsidRDefault="00FC166D" w:rsidP="00FC166D">
      <w:pPr>
        <w:pStyle w:val="CommentText"/>
        <w:numPr>
          <w:ilvl w:val="2"/>
          <w:numId w:val="14"/>
        </w:numPr>
        <w:rPr>
          <w:rFonts w:ascii="Arial" w:hAnsi="Arial" w:cs="Arial"/>
          <w:color w:val="000000"/>
          <w:sz w:val="22"/>
          <w:szCs w:val="22"/>
        </w:rPr>
      </w:pPr>
      <w:r>
        <w:rPr>
          <w:rFonts w:ascii="Arial" w:hAnsi="Arial" w:cs="Arial"/>
          <w:color w:val="000000"/>
          <w:sz w:val="22"/>
          <w:szCs w:val="22"/>
        </w:rPr>
        <w:t>Additional documentation provided by the municipality (ex. payroll register), so long as the documentation provided includes all information required on the OCFS forms.</w:t>
      </w:r>
    </w:p>
    <w:p w14:paraId="2B3F1096" w14:textId="77777777" w:rsidR="00FC166D" w:rsidRDefault="00FC166D" w:rsidP="00FC166D">
      <w:pPr>
        <w:pStyle w:val="CommentText"/>
        <w:numPr>
          <w:ilvl w:val="1"/>
          <w:numId w:val="14"/>
        </w:numPr>
        <w:rPr>
          <w:rFonts w:ascii="Arial" w:hAnsi="Arial" w:cs="Arial"/>
          <w:color w:val="000000"/>
          <w:sz w:val="22"/>
          <w:szCs w:val="22"/>
        </w:rPr>
      </w:pPr>
      <w:r>
        <w:rPr>
          <w:rFonts w:ascii="Arial" w:hAnsi="Arial" w:cs="Arial"/>
          <w:color w:val="000000"/>
          <w:sz w:val="22"/>
          <w:szCs w:val="22"/>
        </w:rPr>
        <w:t>For claims covering more than one program, forms OCFS-3125 through OCFS-3129 are required for each program.</w:t>
      </w:r>
    </w:p>
    <w:p w14:paraId="3D70A789" w14:textId="6F822F5D" w:rsidR="005410AB" w:rsidRPr="005410AB" w:rsidRDefault="005410AB" w:rsidP="005410AB">
      <w:pPr>
        <w:pStyle w:val="ListParagraph"/>
        <w:numPr>
          <w:ilvl w:val="1"/>
          <w:numId w:val="14"/>
        </w:numPr>
        <w:rPr>
          <w:rFonts w:ascii="Arial" w:eastAsia="Times New Roman" w:hAnsi="Arial" w:cs="Arial"/>
          <w:color w:val="000000"/>
        </w:rPr>
      </w:pPr>
      <w:r w:rsidRPr="005410AB">
        <w:rPr>
          <w:rFonts w:ascii="Arial" w:eastAsia="Times New Roman" w:hAnsi="Arial" w:cs="Arial"/>
          <w:color w:val="000000"/>
        </w:rPr>
        <w:t xml:space="preserve">All </w:t>
      </w:r>
      <w:r w:rsidR="00FC5088">
        <w:rPr>
          <w:rFonts w:ascii="Arial" w:eastAsia="Times New Roman" w:hAnsi="Arial" w:cs="Arial"/>
          <w:color w:val="000000"/>
        </w:rPr>
        <w:t>p</w:t>
      </w:r>
      <w:r w:rsidRPr="005410AB">
        <w:rPr>
          <w:rFonts w:ascii="Arial" w:eastAsia="Times New Roman" w:hAnsi="Arial" w:cs="Arial"/>
          <w:color w:val="000000"/>
        </w:rPr>
        <w:t xml:space="preserve">rotective </w:t>
      </w:r>
      <w:r w:rsidR="00FC5088">
        <w:rPr>
          <w:rFonts w:ascii="Arial" w:eastAsia="Times New Roman" w:hAnsi="Arial" w:cs="Arial"/>
          <w:color w:val="000000"/>
        </w:rPr>
        <w:t>p</w:t>
      </w:r>
      <w:r w:rsidRPr="005410AB">
        <w:rPr>
          <w:rFonts w:ascii="Arial" w:eastAsia="Times New Roman" w:hAnsi="Arial" w:cs="Arial"/>
          <w:color w:val="000000"/>
        </w:rPr>
        <w:t xml:space="preserve">ersonal </w:t>
      </w:r>
      <w:r w:rsidR="00FC5088">
        <w:rPr>
          <w:rFonts w:ascii="Arial" w:eastAsia="Times New Roman" w:hAnsi="Arial" w:cs="Arial"/>
          <w:color w:val="000000"/>
        </w:rPr>
        <w:t>i</w:t>
      </w:r>
      <w:r w:rsidRPr="005410AB">
        <w:rPr>
          <w:rFonts w:ascii="Arial" w:eastAsia="Times New Roman" w:hAnsi="Arial" w:cs="Arial"/>
          <w:color w:val="000000"/>
        </w:rPr>
        <w:t>nformation, such as Social Security Number(s)</w:t>
      </w:r>
      <w:r w:rsidR="00D53552">
        <w:rPr>
          <w:rFonts w:ascii="Arial" w:eastAsia="Times New Roman" w:hAnsi="Arial" w:cs="Arial"/>
          <w:color w:val="000000"/>
        </w:rPr>
        <w:t xml:space="preserve"> and</w:t>
      </w:r>
      <w:r w:rsidRPr="005410AB">
        <w:rPr>
          <w:rFonts w:ascii="Arial" w:eastAsia="Times New Roman" w:hAnsi="Arial" w:cs="Arial"/>
          <w:color w:val="000000"/>
        </w:rPr>
        <w:t xml:space="preserve"> date of birth</w:t>
      </w:r>
      <w:r w:rsidR="002A2E30">
        <w:rPr>
          <w:rFonts w:ascii="Arial" w:eastAsia="Times New Roman" w:hAnsi="Arial" w:cs="Arial"/>
          <w:color w:val="000000"/>
        </w:rPr>
        <w:t>,</w:t>
      </w:r>
      <w:r w:rsidRPr="005410AB">
        <w:rPr>
          <w:rFonts w:ascii="Arial" w:eastAsia="Times New Roman" w:hAnsi="Arial" w:cs="Arial"/>
          <w:color w:val="000000"/>
        </w:rPr>
        <w:t xml:space="preserve"> should be retracted from the above documentation.  </w:t>
      </w:r>
    </w:p>
    <w:p w14:paraId="2D6C04CA" w14:textId="0DCE78A0" w:rsidR="00FC166D" w:rsidRDefault="00FC166D" w:rsidP="00FC166D">
      <w:pPr>
        <w:pStyle w:val="CommentText"/>
        <w:numPr>
          <w:ilvl w:val="0"/>
          <w:numId w:val="14"/>
        </w:numPr>
        <w:rPr>
          <w:rFonts w:ascii="Arial" w:hAnsi="Arial" w:cs="Arial"/>
          <w:color w:val="000000"/>
          <w:sz w:val="22"/>
          <w:szCs w:val="22"/>
        </w:rPr>
      </w:pPr>
      <w:r>
        <w:rPr>
          <w:rFonts w:ascii="Arial" w:hAnsi="Arial" w:cs="Arial"/>
          <w:color w:val="000000"/>
          <w:sz w:val="22"/>
          <w:szCs w:val="22"/>
        </w:rPr>
        <w:t>Nonprofit/Voluntary Agency Implemented Programs</w:t>
      </w:r>
    </w:p>
    <w:p w14:paraId="24007900" w14:textId="77777777" w:rsidR="00FC166D" w:rsidRDefault="00FC166D" w:rsidP="00FC166D">
      <w:pPr>
        <w:pStyle w:val="CommentText"/>
        <w:numPr>
          <w:ilvl w:val="1"/>
          <w:numId w:val="14"/>
        </w:numPr>
        <w:rPr>
          <w:rFonts w:ascii="Arial" w:hAnsi="Arial" w:cs="Arial"/>
          <w:color w:val="000000"/>
          <w:sz w:val="22"/>
          <w:szCs w:val="22"/>
        </w:rPr>
      </w:pPr>
      <w:r>
        <w:rPr>
          <w:rFonts w:ascii="Arial" w:hAnsi="Arial" w:cs="Arial"/>
          <w:color w:val="000000"/>
          <w:sz w:val="22"/>
          <w:szCs w:val="22"/>
        </w:rPr>
        <w:t>AC-1171 with an original authorized signature</w:t>
      </w:r>
    </w:p>
    <w:p w14:paraId="412EB0A5" w14:textId="77777777" w:rsidR="00FC166D" w:rsidRPr="003828B7" w:rsidRDefault="00FC166D" w:rsidP="00FC166D">
      <w:pPr>
        <w:pStyle w:val="CommentText"/>
        <w:numPr>
          <w:ilvl w:val="1"/>
          <w:numId w:val="14"/>
        </w:numPr>
        <w:rPr>
          <w:rFonts w:ascii="Arial" w:hAnsi="Arial" w:cs="Arial"/>
          <w:color w:val="000000"/>
          <w:sz w:val="22"/>
          <w:szCs w:val="22"/>
        </w:rPr>
      </w:pPr>
      <w:r w:rsidRPr="003828B7">
        <w:rPr>
          <w:rFonts w:ascii="Arial" w:hAnsi="Arial" w:cs="Arial"/>
          <w:color w:val="000000"/>
          <w:sz w:val="22"/>
          <w:szCs w:val="22"/>
        </w:rPr>
        <w:t>Payment details regarding how the county paid the agency</w:t>
      </w:r>
    </w:p>
    <w:p w14:paraId="373B73E6" w14:textId="77777777" w:rsidR="00FC166D" w:rsidRPr="003828B7" w:rsidRDefault="00FC166D" w:rsidP="00912D4D">
      <w:pPr>
        <w:pStyle w:val="CommentText"/>
        <w:ind w:left="720"/>
        <w:jc w:val="both"/>
        <w:rPr>
          <w:rFonts w:ascii="Arial" w:hAnsi="Arial" w:cs="Arial"/>
          <w:color w:val="000000"/>
          <w:sz w:val="22"/>
          <w:szCs w:val="22"/>
        </w:rPr>
      </w:pPr>
    </w:p>
    <w:p w14:paraId="70C1AB49" w14:textId="541B6371" w:rsidR="003828B7" w:rsidRPr="003828B7" w:rsidRDefault="003828B7" w:rsidP="00912D4D">
      <w:pPr>
        <w:pStyle w:val="CommentText"/>
        <w:ind w:left="720"/>
        <w:jc w:val="both"/>
        <w:rPr>
          <w:rFonts w:ascii="Arial" w:hAnsi="Arial" w:cs="Arial"/>
          <w:color w:val="000000"/>
          <w:sz w:val="22"/>
          <w:szCs w:val="22"/>
        </w:rPr>
      </w:pPr>
      <w:r w:rsidRPr="0DC072CF">
        <w:rPr>
          <w:rFonts w:ascii="Arial" w:hAnsi="Arial"/>
          <w:color w:val="000000" w:themeColor="text1"/>
          <w:sz w:val="22"/>
          <w:szCs w:val="22"/>
        </w:rPr>
        <w:t>All claims must be sent to OCFS electronically via</w:t>
      </w:r>
      <w:r w:rsidR="34CE29ED" w:rsidRPr="0DC072CF">
        <w:rPr>
          <w:rFonts w:ascii="Arial" w:hAnsi="Arial"/>
          <w:color w:val="000000" w:themeColor="text1"/>
          <w:sz w:val="22"/>
          <w:szCs w:val="22"/>
        </w:rPr>
        <w:t xml:space="preserve"> </w:t>
      </w:r>
      <w:r w:rsidR="34CE29ED" w:rsidRPr="0DC072CF">
        <w:rPr>
          <w:rFonts w:ascii="Arial" w:hAnsi="Arial" w:cs="Arial"/>
          <w:color w:val="000000" w:themeColor="text1"/>
          <w:sz w:val="22"/>
          <w:szCs w:val="22"/>
        </w:rPr>
        <w:t>the</w:t>
      </w:r>
      <w:r w:rsidRPr="0DC072CF">
        <w:rPr>
          <w:rFonts w:ascii="Arial" w:hAnsi="Arial" w:cs="Arial"/>
          <w:color w:val="000000" w:themeColor="text1"/>
          <w:sz w:val="22"/>
          <w:szCs w:val="22"/>
        </w:rPr>
        <w:t xml:space="preserve"> </w:t>
      </w:r>
      <w:r w:rsidRPr="0DC072CF">
        <w:rPr>
          <w:rFonts w:ascii="Arial" w:hAnsi="Arial"/>
          <w:color w:val="000000" w:themeColor="text1"/>
          <w:sz w:val="22"/>
          <w:szCs w:val="22"/>
        </w:rPr>
        <w:t xml:space="preserve">MySend portal. Access to </w:t>
      </w:r>
      <w:r w:rsidR="3F70CD7C" w:rsidRPr="0DC072CF">
        <w:rPr>
          <w:rFonts w:ascii="Arial" w:hAnsi="Arial" w:cs="Arial"/>
          <w:color w:val="000000" w:themeColor="text1"/>
          <w:sz w:val="22"/>
          <w:szCs w:val="22"/>
        </w:rPr>
        <w:t xml:space="preserve">the </w:t>
      </w:r>
      <w:r w:rsidRPr="0DC072CF">
        <w:rPr>
          <w:rFonts w:ascii="Arial" w:hAnsi="Arial"/>
          <w:color w:val="000000" w:themeColor="text1"/>
          <w:sz w:val="22"/>
          <w:szCs w:val="22"/>
        </w:rPr>
        <w:t xml:space="preserve">MySend portal can be acquired by completing the annual </w:t>
      </w:r>
      <w:r w:rsidR="00D13DFA" w:rsidRPr="0DC072CF">
        <w:rPr>
          <w:rFonts w:ascii="Arial" w:hAnsi="Arial"/>
          <w:color w:val="000000" w:themeColor="text1"/>
          <w:sz w:val="22"/>
          <w:szCs w:val="22"/>
        </w:rPr>
        <w:t>c</w:t>
      </w:r>
      <w:r w:rsidRPr="0DC072CF">
        <w:rPr>
          <w:rFonts w:ascii="Arial" w:hAnsi="Arial"/>
          <w:color w:val="000000" w:themeColor="text1"/>
          <w:sz w:val="22"/>
          <w:szCs w:val="22"/>
        </w:rPr>
        <w:t xml:space="preserve">ounty </w:t>
      </w:r>
      <w:r w:rsidR="00D13DFA" w:rsidRPr="0DC072CF">
        <w:rPr>
          <w:rFonts w:ascii="Arial" w:hAnsi="Arial"/>
          <w:color w:val="000000" w:themeColor="text1"/>
          <w:sz w:val="22"/>
          <w:szCs w:val="22"/>
        </w:rPr>
        <w:t>c</w:t>
      </w:r>
      <w:r w:rsidRPr="0DC072CF">
        <w:rPr>
          <w:rFonts w:ascii="Arial" w:hAnsi="Arial"/>
          <w:color w:val="000000" w:themeColor="text1"/>
          <w:sz w:val="22"/>
          <w:szCs w:val="22"/>
        </w:rPr>
        <w:t xml:space="preserve">ontact </w:t>
      </w:r>
      <w:r w:rsidR="00D13DFA" w:rsidRPr="0DC072CF">
        <w:rPr>
          <w:rFonts w:ascii="Arial" w:hAnsi="Arial"/>
          <w:color w:val="000000" w:themeColor="text1"/>
          <w:sz w:val="22"/>
          <w:szCs w:val="22"/>
        </w:rPr>
        <w:t>s</w:t>
      </w:r>
      <w:r w:rsidRPr="0DC072CF">
        <w:rPr>
          <w:rFonts w:ascii="Arial" w:hAnsi="Arial"/>
          <w:color w:val="000000" w:themeColor="text1"/>
          <w:sz w:val="22"/>
          <w:szCs w:val="22"/>
        </w:rPr>
        <w:t xml:space="preserve">urvey. For any additional changes to user access, please reach out to </w:t>
      </w:r>
      <w:hyperlink r:id="rId11">
        <w:r w:rsidRPr="0DC072CF">
          <w:rPr>
            <w:rStyle w:val="Hyperlink"/>
            <w:rFonts w:ascii="Arial" w:hAnsi="Arial" w:cs="Arial"/>
            <w:sz w:val="22"/>
            <w:szCs w:val="22"/>
          </w:rPr>
          <w:t>ocfs.sm.bfo.finance@ocfs.ny.gov</w:t>
        </w:r>
      </w:hyperlink>
      <w:r w:rsidRPr="0DC072CF">
        <w:rPr>
          <w:rFonts w:ascii="Arial" w:hAnsi="Arial" w:cs="Arial"/>
          <w:color w:val="000000" w:themeColor="text1"/>
          <w:sz w:val="22"/>
          <w:szCs w:val="22"/>
        </w:rPr>
        <w:t>.</w:t>
      </w:r>
      <w:r w:rsidRPr="0DC072CF">
        <w:rPr>
          <w:rFonts w:ascii="Arial" w:hAnsi="Arial"/>
          <w:color w:val="000000" w:themeColor="text1"/>
          <w:sz w:val="22"/>
          <w:szCs w:val="22"/>
        </w:rPr>
        <w:t xml:space="preserve"> Municipal youth bureaus can track paid claims and program balances through QYDS. Additional information about the claiming process can be found in QYDS (</w:t>
      </w:r>
      <w:hyperlink r:id="rId12">
        <w:r w:rsidRPr="0DC072CF">
          <w:rPr>
            <w:rFonts w:ascii="Arial" w:hAnsi="Arial" w:cs="Arial"/>
            <w:sz w:val="22"/>
            <w:szCs w:val="22"/>
          </w:rPr>
          <w:t>https://hs.ocfs.ny.gov/qyds</w:t>
        </w:r>
      </w:hyperlink>
      <w:r w:rsidRPr="0DC072CF">
        <w:rPr>
          <w:rFonts w:ascii="Arial" w:hAnsi="Arial"/>
          <w:color w:val="000000" w:themeColor="text1"/>
          <w:sz w:val="22"/>
          <w:szCs w:val="22"/>
        </w:rPr>
        <w:t xml:space="preserve">).  </w:t>
      </w:r>
    </w:p>
    <w:p w14:paraId="2C9A8510" w14:textId="77777777" w:rsidR="00FC166D" w:rsidRDefault="00FC166D" w:rsidP="00D13DFA">
      <w:pPr>
        <w:tabs>
          <w:tab w:val="left" w:pos="630"/>
        </w:tabs>
        <w:spacing w:after="0" w:line="240" w:lineRule="auto"/>
        <w:jc w:val="both"/>
        <w:rPr>
          <w:rFonts w:ascii="Arial" w:eastAsia="Times New Roman" w:hAnsi="Arial" w:cs="Arial"/>
          <w:iCs/>
        </w:rPr>
      </w:pPr>
    </w:p>
    <w:p w14:paraId="36ADEA65" w14:textId="77777777" w:rsidR="001C08C0" w:rsidRPr="001C08C0" w:rsidRDefault="001C08C0" w:rsidP="001C08C0">
      <w:pPr>
        <w:tabs>
          <w:tab w:val="left" w:pos="630"/>
        </w:tabs>
        <w:spacing w:after="0" w:line="240" w:lineRule="auto"/>
        <w:ind w:left="630"/>
        <w:jc w:val="both"/>
        <w:rPr>
          <w:rFonts w:ascii="Arial" w:eastAsia="Times New Roman" w:hAnsi="Arial" w:cs="Arial"/>
          <w:iCs/>
        </w:rPr>
      </w:pPr>
    </w:p>
    <w:p w14:paraId="572D3CAC" w14:textId="78CC9A7D" w:rsidR="0072031B" w:rsidRDefault="0072031B" w:rsidP="00D4169C">
      <w:pPr>
        <w:pStyle w:val="ListParagraph"/>
        <w:numPr>
          <w:ilvl w:val="0"/>
          <w:numId w:val="1"/>
        </w:numPr>
        <w:tabs>
          <w:tab w:val="clear" w:pos="720"/>
          <w:tab w:val="left" w:pos="630"/>
        </w:tabs>
        <w:spacing w:after="0" w:line="240" w:lineRule="auto"/>
        <w:ind w:left="90" w:firstLine="0"/>
        <w:jc w:val="both"/>
        <w:rPr>
          <w:rFonts w:ascii="Arial" w:eastAsia="Times New Roman" w:hAnsi="Arial" w:cs="Arial"/>
          <w:b/>
          <w:bCs/>
          <w:iCs/>
        </w:rPr>
      </w:pPr>
      <w:r w:rsidRPr="0072031B">
        <w:rPr>
          <w:rFonts w:ascii="Arial" w:eastAsia="Times New Roman" w:hAnsi="Arial" w:cs="Arial"/>
          <w:b/>
          <w:bCs/>
          <w:iCs/>
        </w:rPr>
        <w:t>Contacts</w:t>
      </w:r>
    </w:p>
    <w:p w14:paraId="790D9441" w14:textId="7DFAFA2D" w:rsidR="005D16A2" w:rsidRDefault="00771A31" w:rsidP="00771A31">
      <w:pPr>
        <w:spacing w:before="120" w:after="0" w:line="240" w:lineRule="auto"/>
        <w:ind w:left="720"/>
        <w:jc w:val="both"/>
        <w:rPr>
          <w:rFonts w:ascii="Arial" w:eastAsia="Times New Roman" w:hAnsi="Arial" w:cs="Arial"/>
        </w:rPr>
      </w:pPr>
      <w:r w:rsidRPr="00771A31">
        <w:rPr>
          <w:rFonts w:ascii="Arial" w:eastAsia="Times New Roman" w:hAnsi="Arial" w:cs="Arial"/>
        </w:rPr>
        <w:t>For questions about Y</w:t>
      </w:r>
      <w:r w:rsidR="003D50C1">
        <w:rPr>
          <w:rFonts w:ascii="Arial" w:eastAsia="Times New Roman" w:hAnsi="Arial" w:cs="Arial"/>
        </w:rPr>
        <w:t>TS</w:t>
      </w:r>
      <w:r w:rsidRPr="00771A31">
        <w:rPr>
          <w:rFonts w:ascii="Arial" w:eastAsia="Times New Roman" w:hAnsi="Arial" w:cs="Arial"/>
        </w:rPr>
        <w:t xml:space="preserve">, please email the shared mailbox for youth bureaus at </w:t>
      </w:r>
      <w:hyperlink r:id="rId13" w:history="1">
        <w:r w:rsidRPr="00A92D97">
          <w:rPr>
            <w:rStyle w:val="Hyperlink"/>
            <w:rFonts w:ascii="Arial" w:eastAsia="Times New Roman" w:hAnsi="Arial" w:cs="Arial"/>
          </w:rPr>
          <w:t>YouthBureau@ocfs.ny.gov</w:t>
        </w:r>
      </w:hyperlink>
      <w:r w:rsidRPr="00771A31">
        <w:rPr>
          <w:rFonts w:ascii="Arial" w:eastAsia="Times New Roman" w:hAnsi="Arial" w:cs="Arial"/>
        </w:rPr>
        <w:t>.</w:t>
      </w:r>
    </w:p>
    <w:p w14:paraId="7B7695B8" w14:textId="0F5AA8F6" w:rsidR="00366593" w:rsidRDefault="00366593" w:rsidP="009A7D19">
      <w:pPr>
        <w:spacing w:after="0" w:line="240" w:lineRule="auto"/>
        <w:ind w:left="90"/>
        <w:rPr>
          <w:rFonts w:ascii="Arial" w:eastAsia="Times New Roman" w:hAnsi="Arial" w:cs="Arial"/>
        </w:rPr>
      </w:pPr>
    </w:p>
    <w:p w14:paraId="24109540" w14:textId="77777777" w:rsidR="00366593" w:rsidRDefault="00366593" w:rsidP="009A7D19">
      <w:pPr>
        <w:spacing w:after="0" w:line="240" w:lineRule="auto"/>
        <w:ind w:left="90"/>
        <w:rPr>
          <w:rFonts w:ascii="Arial" w:eastAsia="Times New Roman" w:hAnsi="Arial" w:cs="Arial"/>
        </w:rPr>
      </w:pPr>
    </w:p>
    <w:p w14:paraId="4DFDFC6D" w14:textId="2FEBB53A" w:rsidR="00FC1A75" w:rsidRPr="009F279C" w:rsidRDefault="009F279C" w:rsidP="009A7D19">
      <w:pPr>
        <w:spacing w:after="0" w:line="240" w:lineRule="auto"/>
        <w:ind w:left="90"/>
        <w:rPr>
          <w:rFonts w:ascii="Arial" w:eastAsia="Times New Roman" w:hAnsi="Arial" w:cs="Arial"/>
          <w:b/>
          <w:bCs/>
          <w:i/>
          <w:iCs/>
        </w:rPr>
      </w:pPr>
      <w:r>
        <w:rPr>
          <w:rFonts w:ascii="Arial" w:eastAsia="Times New Roman" w:hAnsi="Arial" w:cs="Arial"/>
          <w:b/>
          <w:bCs/>
          <w:i/>
          <w:iCs/>
        </w:rPr>
        <w:t>/s/ Nina Aledort</w:t>
      </w:r>
    </w:p>
    <w:p w14:paraId="240E4DD7" w14:textId="3A61EFF9" w:rsidR="0050287D" w:rsidRPr="0050287D" w:rsidRDefault="002F4F73" w:rsidP="00717414">
      <w:pPr>
        <w:spacing w:after="0" w:line="280" w:lineRule="exact"/>
        <w:ind w:left="90"/>
        <w:rPr>
          <w:rFonts w:ascii="Arial" w:eastAsia="Times New Roman" w:hAnsi="Arial" w:cs="Arial"/>
          <w:b/>
          <w:color w:val="000000"/>
        </w:rPr>
      </w:pPr>
      <w:r w:rsidRPr="005D16A2">
        <w:rPr>
          <w:rFonts w:ascii="Arial" w:eastAsia="Times New Roman" w:hAnsi="Arial" w:cs="Arial"/>
          <w:noProof/>
        </w:rPr>
        <mc:AlternateContent>
          <mc:Choice Requires="wps">
            <w:drawing>
              <wp:anchor distT="4294967295" distB="4294967295" distL="114300" distR="114300" simplePos="0" relativeHeight="251666432" behindDoc="0" locked="0" layoutInCell="0" allowOverlap="1" wp14:anchorId="5CEA7C5C" wp14:editId="571F91C1">
                <wp:simplePos x="0" y="0"/>
                <wp:positionH relativeFrom="margin">
                  <wp:posOffset>53153</wp:posOffset>
                </wp:positionH>
                <wp:positionV relativeFrom="paragraph">
                  <wp:posOffset>4445</wp:posOffset>
                </wp:positionV>
                <wp:extent cx="2423160" cy="5080"/>
                <wp:effectExtent l="0" t="0" r="34290" b="33020"/>
                <wp:wrapNone/>
                <wp:docPr id="20408359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C9EA7" id="Line 2" o:spid="_x0000_s1026" style="position:absolute;z-index:251666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pt,.35pt" to="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" o:allowincell="f">
                <w10:wrap anchorx="margin"/>
              </v:line>
            </w:pict>
          </mc:Fallback>
        </mc:AlternateContent>
      </w:r>
      <w:r w:rsidRPr="005D16A2">
        <w:rPr>
          <w:rFonts w:ascii="Arial" w:eastAsia="Times New Roman" w:hAnsi="Arial" w:cs="Arial"/>
          <w:noProof/>
        </w:rPr>
        <mc:AlternateContent>
          <mc:Choice Requires="wps">
            <w:drawing>
              <wp:anchor distT="4294967295" distB="4294967295" distL="114300" distR="114300" simplePos="0" relativeHeight="251664384" behindDoc="0" locked="0" layoutInCell="0" allowOverlap="1" wp14:anchorId="5CEA7C5C" wp14:editId="571F91C1">
                <wp:simplePos x="0" y="0"/>
                <wp:positionH relativeFrom="margin">
                  <wp:posOffset>53153</wp:posOffset>
                </wp:positionH>
                <wp:positionV relativeFrom="paragraph">
                  <wp:posOffset>4445</wp:posOffset>
                </wp:positionV>
                <wp:extent cx="2423160" cy="5080"/>
                <wp:effectExtent l="0" t="0" r="34290" b="33020"/>
                <wp:wrapNone/>
                <wp:docPr id="4846597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25584" id="Line 2"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pt,.35pt" to="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" o:allowincell="f">
                <w10:wrap anchorx="margin"/>
              </v:line>
            </w:pict>
          </mc:Fallback>
        </mc:AlternateContent>
      </w:r>
      <w:r w:rsidRPr="005D16A2">
        <w:rPr>
          <w:rFonts w:ascii="Arial" w:eastAsia="Times New Roman" w:hAnsi="Arial" w:cs="Arial"/>
          <w:noProof/>
        </w:rPr>
        <mc:AlternateContent>
          <mc:Choice Requires="wps">
            <w:drawing>
              <wp:anchor distT="4294967295" distB="4294967295" distL="114300" distR="114300" simplePos="0" relativeHeight="251662336" behindDoc="0" locked="0" layoutInCell="0" allowOverlap="1" wp14:anchorId="5CEA7C5C" wp14:editId="571F91C1">
                <wp:simplePos x="0" y="0"/>
                <wp:positionH relativeFrom="margin">
                  <wp:posOffset>53153</wp:posOffset>
                </wp:positionH>
                <wp:positionV relativeFrom="paragraph">
                  <wp:posOffset>4445</wp:posOffset>
                </wp:positionV>
                <wp:extent cx="2423160" cy="5080"/>
                <wp:effectExtent l="0" t="0" r="34290" b="33020"/>
                <wp:wrapNone/>
                <wp:docPr id="9238062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3EE58" id="Line 2"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pt,.35pt" to="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" o:allowincell="f">
                <w10:wrap anchorx="margin"/>
              </v:line>
            </w:pict>
          </mc:Fallback>
        </mc:AlternateContent>
      </w:r>
      <w:r w:rsidRPr="005D16A2">
        <w:rPr>
          <w:rFonts w:ascii="Arial" w:eastAsia="Times New Roman" w:hAnsi="Arial" w:cs="Arial"/>
          <w:noProof/>
        </w:rPr>
        <mc:AlternateContent>
          <mc:Choice Requires="wps">
            <w:drawing>
              <wp:anchor distT="4294967295" distB="4294967295" distL="114300" distR="114300" simplePos="0" relativeHeight="251658240" behindDoc="0" locked="0" layoutInCell="0" allowOverlap="1" wp14:anchorId="5CEA7C5C" wp14:editId="571F91C1">
                <wp:simplePos x="0" y="0"/>
                <wp:positionH relativeFrom="margin">
                  <wp:posOffset>53153</wp:posOffset>
                </wp:positionH>
                <wp:positionV relativeFrom="paragraph">
                  <wp:posOffset>4445</wp:posOffset>
                </wp:positionV>
                <wp:extent cx="2423160" cy="5080"/>
                <wp:effectExtent l="0" t="0" r="34290" b="330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51062"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pt,.35pt" to="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" o:allowincell="f">
                <w10:wrap anchorx="margin"/>
              </v:line>
            </w:pict>
          </mc:Fallback>
        </mc:AlternateContent>
      </w:r>
      <w:r w:rsidR="0050287D" w:rsidRPr="0050287D">
        <w:rPr>
          <w:rFonts w:ascii="Arial" w:eastAsia="Times New Roman" w:hAnsi="Arial" w:cs="Arial"/>
          <w:b/>
          <w:color w:val="000000"/>
        </w:rPr>
        <w:t>Issued by:</w:t>
      </w:r>
    </w:p>
    <w:p w14:paraId="53CD02B4" w14:textId="6AE7079C" w:rsidR="0050287D" w:rsidRPr="0050287D" w:rsidRDefault="0050287D" w:rsidP="00717414">
      <w:pPr>
        <w:spacing w:after="0" w:line="280" w:lineRule="exact"/>
        <w:ind w:left="90"/>
        <w:rPr>
          <w:rFonts w:ascii="Arial" w:eastAsia="Times New Roman" w:hAnsi="Arial" w:cs="Arial"/>
          <w:i/>
          <w:iCs/>
          <w:color w:val="000000"/>
        </w:rPr>
      </w:pPr>
      <w:r w:rsidRPr="0050287D">
        <w:rPr>
          <w:rFonts w:ascii="Arial" w:eastAsia="Times New Roman" w:hAnsi="Arial" w:cs="Arial"/>
          <w:color w:val="000000"/>
        </w:rPr>
        <w:t>Name:</w:t>
      </w:r>
      <w:r w:rsidR="00FC1A75">
        <w:rPr>
          <w:rFonts w:ascii="Arial" w:eastAsia="Times New Roman" w:hAnsi="Arial" w:cs="Arial"/>
          <w:color w:val="000000"/>
        </w:rPr>
        <w:t xml:space="preserve"> </w:t>
      </w:r>
      <w:r w:rsidR="00FC1A75" w:rsidRPr="00FC1A75">
        <w:rPr>
          <w:rFonts w:ascii="Arial" w:eastAsia="Times New Roman" w:hAnsi="Arial" w:cs="Arial"/>
          <w:color w:val="000000"/>
        </w:rPr>
        <w:t>Nina Aledort, Ph.D.</w:t>
      </w:r>
      <w:r w:rsidRPr="0050287D">
        <w:rPr>
          <w:rFonts w:ascii="Arial" w:eastAsia="Times New Roman" w:hAnsi="Arial" w:cs="Arial"/>
          <w:color w:val="000000"/>
        </w:rPr>
        <w:t xml:space="preserve"> </w:t>
      </w:r>
    </w:p>
    <w:p w14:paraId="7AED85CF" w14:textId="0A6B35D1" w:rsidR="0050287D" w:rsidRPr="0050287D" w:rsidRDefault="0050287D" w:rsidP="00717414">
      <w:pPr>
        <w:spacing w:after="0" w:line="280" w:lineRule="exact"/>
        <w:ind w:left="90"/>
        <w:rPr>
          <w:rFonts w:ascii="Arial" w:eastAsia="Times New Roman" w:hAnsi="Arial" w:cs="Arial"/>
          <w:color w:val="000000"/>
        </w:rPr>
      </w:pPr>
      <w:r w:rsidRPr="0050287D">
        <w:rPr>
          <w:rFonts w:ascii="Arial" w:eastAsia="Times New Roman" w:hAnsi="Arial" w:cs="Arial"/>
          <w:color w:val="000000"/>
        </w:rPr>
        <w:t>Title:</w:t>
      </w:r>
      <w:r w:rsidR="00660DEE" w:rsidRPr="00660DEE">
        <w:t xml:space="preserve"> </w:t>
      </w:r>
      <w:r w:rsidR="00660DEE" w:rsidRPr="00660DEE">
        <w:rPr>
          <w:rFonts w:ascii="Arial" w:eastAsia="Times New Roman" w:hAnsi="Arial" w:cs="Arial"/>
          <w:color w:val="000000"/>
        </w:rPr>
        <w:t>Deputy Commissioner</w:t>
      </w:r>
    </w:p>
    <w:p w14:paraId="05334EEA" w14:textId="6FEA3AE5" w:rsidR="0050287D" w:rsidRDefault="0050287D" w:rsidP="00717414">
      <w:pPr>
        <w:spacing w:after="0" w:line="240" w:lineRule="auto"/>
        <w:ind w:left="90"/>
        <w:rPr>
          <w:rFonts w:ascii="Arial" w:eastAsia="Times New Roman" w:hAnsi="Arial" w:cs="Arial"/>
          <w:i/>
          <w:iCs/>
        </w:rPr>
      </w:pPr>
      <w:r w:rsidRPr="0050287D">
        <w:rPr>
          <w:rFonts w:ascii="Arial" w:eastAsia="Times New Roman" w:hAnsi="Arial" w:cs="Arial"/>
        </w:rPr>
        <w:t>Division/Office:</w:t>
      </w:r>
      <w:r w:rsidR="00660DEE">
        <w:rPr>
          <w:rFonts w:ascii="Arial" w:eastAsia="Times New Roman" w:hAnsi="Arial" w:cs="Arial"/>
        </w:rPr>
        <w:t xml:space="preserve"> </w:t>
      </w:r>
      <w:r w:rsidR="00660DEE" w:rsidRPr="00660DEE">
        <w:rPr>
          <w:rFonts w:ascii="Arial" w:eastAsia="Times New Roman" w:hAnsi="Arial" w:cs="Arial"/>
        </w:rPr>
        <w:t>Division of Youth Development and Partnerships for Success</w:t>
      </w:r>
    </w:p>
    <w:p w14:paraId="429A7AA2" w14:textId="3B5F7D68" w:rsidR="00F87315" w:rsidRDefault="00F87315" w:rsidP="00717414">
      <w:pPr>
        <w:spacing w:after="0" w:line="240" w:lineRule="auto"/>
        <w:ind w:left="90"/>
        <w:rPr>
          <w:rFonts w:ascii="Arial" w:eastAsia="Times New Roman" w:hAnsi="Arial" w:cs="Arial"/>
          <w:i/>
          <w:iCs/>
        </w:rPr>
      </w:pPr>
    </w:p>
    <w:p w14:paraId="503C1148" w14:textId="77777777" w:rsidR="00037521" w:rsidRDefault="00037521" w:rsidP="00717414">
      <w:pPr>
        <w:spacing w:after="0" w:line="240" w:lineRule="auto"/>
        <w:ind w:left="90"/>
        <w:rPr>
          <w:rFonts w:ascii="Arial" w:eastAsia="Times New Roman" w:hAnsi="Arial" w:cs="Arial"/>
          <w:i/>
          <w:iCs/>
        </w:rPr>
      </w:pPr>
    </w:p>
    <w:p w14:paraId="1F9535A2" w14:textId="77777777" w:rsidR="00037521" w:rsidRDefault="00037521" w:rsidP="00717414">
      <w:pPr>
        <w:spacing w:after="0" w:line="240" w:lineRule="auto"/>
        <w:ind w:left="90"/>
        <w:rPr>
          <w:rFonts w:ascii="Arial" w:eastAsia="Times New Roman" w:hAnsi="Arial" w:cs="Arial"/>
          <w:i/>
          <w:iCs/>
        </w:rPr>
      </w:pPr>
    </w:p>
    <w:p w14:paraId="166CDE18" w14:textId="77777777" w:rsidR="00944720" w:rsidRDefault="00944720">
      <w:pPr>
        <w:rPr>
          <w:rFonts w:ascii="Arial" w:eastAsia="Times New Roman" w:hAnsi="Arial" w:cs="Times New Roman"/>
          <w:b/>
          <w:bCs/>
          <w:szCs w:val="20"/>
        </w:rPr>
      </w:pPr>
      <w:r>
        <w:rPr>
          <w:rFonts w:ascii="Arial" w:hAnsi="Arial"/>
          <w:b/>
          <w:bCs/>
        </w:rPr>
        <w:br w:type="page"/>
      </w:r>
    </w:p>
    <w:p w14:paraId="0881D287" w14:textId="61731155" w:rsidR="00037521" w:rsidRDefault="00037521" w:rsidP="00037521">
      <w:pPr>
        <w:pStyle w:val="ParagraphText"/>
        <w:tabs>
          <w:tab w:val="left" w:pos="2805"/>
        </w:tabs>
        <w:spacing w:line="240" w:lineRule="auto"/>
        <w:jc w:val="center"/>
        <w:rPr>
          <w:rFonts w:ascii="Arial" w:hAnsi="Arial"/>
          <w:b/>
          <w:bCs/>
          <w:color w:val="auto"/>
          <w:sz w:val="22"/>
        </w:rPr>
      </w:pPr>
      <w:r w:rsidRPr="00F83143">
        <w:rPr>
          <w:rFonts w:ascii="Arial" w:hAnsi="Arial"/>
          <w:b/>
          <w:bCs/>
          <w:color w:val="auto"/>
          <w:sz w:val="22"/>
        </w:rPr>
        <w:lastRenderedPageBreak/>
        <w:t xml:space="preserve">Appendix A: </w:t>
      </w:r>
    </w:p>
    <w:p w14:paraId="777627A8" w14:textId="7C9313A9" w:rsidR="00037521" w:rsidRPr="00F83143" w:rsidRDefault="00037521" w:rsidP="00037521">
      <w:pPr>
        <w:pStyle w:val="ParagraphText"/>
        <w:tabs>
          <w:tab w:val="left" w:pos="2805"/>
        </w:tabs>
        <w:spacing w:line="240" w:lineRule="auto"/>
        <w:jc w:val="center"/>
        <w:rPr>
          <w:rFonts w:ascii="Arial" w:hAnsi="Arial"/>
          <w:b/>
          <w:bCs/>
          <w:color w:val="auto"/>
          <w:sz w:val="22"/>
        </w:rPr>
      </w:pPr>
      <w:r w:rsidRPr="00F83143">
        <w:rPr>
          <w:rFonts w:ascii="Arial" w:hAnsi="Arial"/>
          <w:b/>
          <w:bCs/>
          <w:color w:val="auto"/>
          <w:sz w:val="22"/>
        </w:rPr>
        <w:t>Municipal Youth Team Sports Allocations, October 1, 202</w:t>
      </w:r>
      <w:r w:rsidR="002C18C9">
        <w:rPr>
          <w:rFonts w:ascii="Arial" w:hAnsi="Arial"/>
          <w:b/>
          <w:bCs/>
          <w:color w:val="auto"/>
          <w:sz w:val="22"/>
        </w:rPr>
        <w:t>6</w:t>
      </w:r>
      <w:r w:rsidRPr="00F83143">
        <w:rPr>
          <w:rFonts w:ascii="Arial" w:hAnsi="Arial"/>
          <w:b/>
          <w:bCs/>
          <w:color w:val="auto"/>
          <w:sz w:val="22"/>
        </w:rPr>
        <w:t xml:space="preserve"> – </w:t>
      </w:r>
      <w:r>
        <w:rPr>
          <w:rFonts w:ascii="Arial" w:hAnsi="Arial"/>
          <w:b/>
          <w:bCs/>
          <w:color w:val="auto"/>
          <w:sz w:val="22"/>
        </w:rPr>
        <w:t>S</w:t>
      </w:r>
      <w:r w:rsidRPr="00F83143">
        <w:rPr>
          <w:rFonts w:ascii="Arial" w:hAnsi="Arial"/>
          <w:b/>
          <w:bCs/>
          <w:color w:val="auto"/>
          <w:sz w:val="22"/>
        </w:rPr>
        <w:t>eptember 30, 202</w:t>
      </w:r>
      <w:r w:rsidR="002C18C9">
        <w:rPr>
          <w:rFonts w:ascii="Arial" w:hAnsi="Arial"/>
          <w:b/>
          <w:bCs/>
          <w:color w:val="auto"/>
          <w:sz w:val="22"/>
        </w:rPr>
        <w:t>7</w:t>
      </w:r>
    </w:p>
    <w:p w14:paraId="0ADC5517" w14:textId="77777777" w:rsidR="00037521" w:rsidRDefault="00037521" w:rsidP="00037521">
      <w:pPr>
        <w:spacing w:after="0" w:line="240" w:lineRule="auto"/>
        <w:rPr>
          <w:rFonts w:ascii="Arial" w:eastAsia="Times New Roman" w:hAnsi="Arial" w:cs="Arial"/>
        </w:rPr>
      </w:pPr>
    </w:p>
    <w:tbl>
      <w:tblPr>
        <w:tblW w:w="6971" w:type="dxa"/>
        <w:jc w:val="center"/>
        <w:tblLook w:val="04A0" w:firstRow="1" w:lastRow="0" w:firstColumn="1" w:lastColumn="0" w:noHBand="0" w:noVBand="1"/>
      </w:tblPr>
      <w:tblGrid>
        <w:gridCol w:w="1439"/>
        <w:gridCol w:w="1736"/>
        <w:gridCol w:w="500"/>
        <w:gridCol w:w="1544"/>
        <w:gridCol w:w="1756"/>
      </w:tblGrid>
      <w:tr w:rsidR="00BD53F2" w:rsidRPr="00FD3DB6" w14:paraId="677F0698" w14:textId="77777777" w:rsidTr="00B461C9">
        <w:trPr>
          <w:trHeight w:val="765"/>
          <w:jc w:val="center"/>
        </w:trPr>
        <w:tc>
          <w:tcPr>
            <w:tcW w:w="1435" w:type="dxa"/>
            <w:tcBorders>
              <w:top w:val="single" w:sz="4" w:space="0" w:color="auto"/>
              <w:left w:val="single" w:sz="4" w:space="0" w:color="auto"/>
              <w:bottom w:val="single" w:sz="4" w:space="0" w:color="auto"/>
              <w:right w:val="single" w:sz="4" w:space="0" w:color="auto"/>
            </w:tcBorders>
            <w:shd w:val="clear" w:color="000000" w:fill="EDF2F9"/>
            <w:vAlign w:val="center"/>
            <w:hideMark/>
          </w:tcPr>
          <w:p w14:paraId="70ADFF28" w14:textId="77777777" w:rsidR="00A05633" w:rsidRPr="00FD3DB6" w:rsidRDefault="00A05633" w:rsidP="00A05633">
            <w:pPr>
              <w:spacing w:after="0" w:line="240" w:lineRule="auto"/>
              <w:jc w:val="center"/>
              <w:rPr>
                <w:rFonts w:ascii="Arial" w:eastAsia="Times New Roman" w:hAnsi="Arial" w:cs="Arial"/>
                <w:b/>
                <w:bCs/>
                <w:color w:val="112277"/>
                <w:sz w:val="19"/>
                <w:szCs w:val="19"/>
              </w:rPr>
            </w:pPr>
            <w:r w:rsidRPr="00FD3DB6">
              <w:rPr>
                <w:rFonts w:ascii="Arial" w:eastAsia="Times New Roman" w:hAnsi="Arial" w:cs="Arial"/>
                <w:b/>
                <w:bCs/>
                <w:color w:val="112277"/>
                <w:sz w:val="19"/>
                <w:szCs w:val="19"/>
              </w:rPr>
              <w:t>District</w:t>
            </w:r>
          </w:p>
        </w:tc>
        <w:tc>
          <w:tcPr>
            <w:tcW w:w="1736" w:type="dxa"/>
            <w:tcBorders>
              <w:top w:val="single" w:sz="4" w:space="0" w:color="auto"/>
              <w:left w:val="nil"/>
              <w:bottom w:val="single" w:sz="4" w:space="0" w:color="auto"/>
              <w:right w:val="single" w:sz="4" w:space="0" w:color="auto"/>
            </w:tcBorders>
            <w:shd w:val="clear" w:color="000000" w:fill="EDF2F9"/>
            <w:vAlign w:val="center"/>
            <w:hideMark/>
          </w:tcPr>
          <w:p w14:paraId="5E2286FC" w14:textId="77777777" w:rsidR="00A05633" w:rsidRPr="00FD3DB6" w:rsidRDefault="00A05633" w:rsidP="00A05633">
            <w:pPr>
              <w:spacing w:after="0" w:line="240" w:lineRule="auto"/>
              <w:jc w:val="center"/>
              <w:rPr>
                <w:rFonts w:ascii="Arial" w:eastAsia="Times New Roman" w:hAnsi="Arial" w:cs="Arial"/>
                <w:b/>
                <w:bCs/>
                <w:color w:val="112277"/>
                <w:sz w:val="19"/>
                <w:szCs w:val="19"/>
              </w:rPr>
            </w:pPr>
            <w:r w:rsidRPr="00FD3DB6">
              <w:rPr>
                <w:rFonts w:ascii="Arial" w:eastAsia="Times New Roman" w:hAnsi="Arial" w:cs="Arial"/>
                <w:b/>
                <w:bCs/>
                <w:color w:val="112277"/>
                <w:sz w:val="19"/>
                <w:szCs w:val="19"/>
              </w:rPr>
              <w:t>Allocation for October 2026 - September 2027</w:t>
            </w:r>
          </w:p>
        </w:tc>
        <w:tc>
          <w:tcPr>
            <w:tcW w:w="500" w:type="dxa"/>
            <w:tcBorders>
              <w:top w:val="nil"/>
              <w:left w:val="nil"/>
              <w:bottom w:val="nil"/>
              <w:right w:val="nil"/>
            </w:tcBorders>
            <w:shd w:val="clear" w:color="auto" w:fill="auto"/>
            <w:vAlign w:val="center"/>
            <w:hideMark/>
          </w:tcPr>
          <w:p w14:paraId="6DA14949" w14:textId="77777777" w:rsidR="00A05633" w:rsidRPr="00FD3DB6" w:rsidRDefault="00A05633" w:rsidP="00A05633">
            <w:pPr>
              <w:spacing w:after="0" w:line="240" w:lineRule="auto"/>
              <w:jc w:val="center"/>
              <w:rPr>
                <w:rFonts w:ascii="Arial" w:eastAsia="Times New Roman" w:hAnsi="Arial" w:cs="Arial"/>
                <w:b/>
                <w:bCs/>
                <w:color w:val="112277"/>
                <w:sz w:val="19"/>
                <w:szCs w:val="19"/>
              </w:rPr>
            </w:pPr>
          </w:p>
        </w:tc>
        <w:tc>
          <w:tcPr>
            <w:tcW w:w="1544" w:type="dxa"/>
            <w:tcBorders>
              <w:top w:val="single" w:sz="4" w:space="0" w:color="auto"/>
              <w:left w:val="single" w:sz="4" w:space="0" w:color="auto"/>
              <w:bottom w:val="single" w:sz="4" w:space="0" w:color="auto"/>
              <w:right w:val="single" w:sz="4" w:space="0" w:color="auto"/>
            </w:tcBorders>
            <w:shd w:val="clear" w:color="000000" w:fill="EDF2F9"/>
            <w:vAlign w:val="center"/>
            <w:hideMark/>
          </w:tcPr>
          <w:p w14:paraId="5F856A42" w14:textId="77777777" w:rsidR="00A05633" w:rsidRPr="00FD3DB6" w:rsidRDefault="00A05633" w:rsidP="00A05633">
            <w:pPr>
              <w:spacing w:after="0" w:line="240" w:lineRule="auto"/>
              <w:jc w:val="center"/>
              <w:rPr>
                <w:rFonts w:ascii="Arial" w:eastAsia="Times New Roman" w:hAnsi="Arial" w:cs="Arial"/>
                <w:b/>
                <w:bCs/>
                <w:color w:val="112277"/>
                <w:sz w:val="19"/>
                <w:szCs w:val="19"/>
              </w:rPr>
            </w:pPr>
            <w:r w:rsidRPr="00FD3DB6">
              <w:rPr>
                <w:rFonts w:ascii="Arial" w:eastAsia="Times New Roman" w:hAnsi="Arial" w:cs="Arial"/>
                <w:b/>
                <w:bCs/>
                <w:color w:val="112277"/>
                <w:sz w:val="19"/>
                <w:szCs w:val="19"/>
              </w:rPr>
              <w:t>District</w:t>
            </w:r>
          </w:p>
        </w:tc>
        <w:tc>
          <w:tcPr>
            <w:tcW w:w="1756" w:type="dxa"/>
            <w:tcBorders>
              <w:top w:val="single" w:sz="4" w:space="0" w:color="auto"/>
              <w:left w:val="nil"/>
              <w:bottom w:val="single" w:sz="4" w:space="0" w:color="auto"/>
              <w:right w:val="single" w:sz="4" w:space="0" w:color="auto"/>
            </w:tcBorders>
            <w:shd w:val="clear" w:color="000000" w:fill="EDF2F9"/>
            <w:vAlign w:val="center"/>
            <w:hideMark/>
          </w:tcPr>
          <w:p w14:paraId="1C4A3FD1" w14:textId="77777777" w:rsidR="00A05633" w:rsidRPr="00FD3DB6" w:rsidRDefault="00A05633" w:rsidP="00A05633">
            <w:pPr>
              <w:spacing w:after="0" w:line="240" w:lineRule="auto"/>
              <w:jc w:val="center"/>
              <w:rPr>
                <w:rFonts w:ascii="Arial" w:eastAsia="Times New Roman" w:hAnsi="Arial" w:cs="Arial"/>
                <w:b/>
                <w:bCs/>
                <w:color w:val="112277"/>
                <w:sz w:val="19"/>
                <w:szCs w:val="19"/>
              </w:rPr>
            </w:pPr>
            <w:r w:rsidRPr="00FD3DB6">
              <w:rPr>
                <w:rFonts w:ascii="Arial" w:eastAsia="Times New Roman" w:hAnsi="Arial" w:cs="Arial"/>
                <w:b/>
                <w:bCs/>
                <w:color w:val="112277"/>
                <w:sz w:val="19"/>
                <w:szCs w:val="19"/>
              </w:rPr>
              <w:t>Allocation for October 2026 - September 2027</w:t>
            </w:r>
          </w:p>
        </w:tc>
      </w:tr>
      <w:tr w:rsidR="00BD53F2" w:rsidRPr="00FD3DB6" w14:paraId="7738E88C"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F2CF4F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Albany</w:t>
            </w:r>
          </w:p>
        </w:tc>
        <w:tc>
          <w:tcPr>
            <w:tcW w:w="1736" w:type="dxa"/>
            <w:tcBorders>
              <w:top w:val="nil"/>
              <w:left w:val="nil"/>
              <w:bottom w:val="single" w:sz="4" w:space="0" w:color="auto"/>
              <w:right w:val="single" w:sz="4" w:space="0" w:color="auto"/>
            </w:tcBorders>
            <w:shd w:val="clear" w:color="auto" w:fill="auto"/>
            <w:noWrap/>
            <w:vAlign w:val="center"/>
            <w:hideMark/>
          </w:tcPr>
          <w:p w14:paraId="4ABEC2A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$142,312</w:t>
            </w:r>
          </w:p>
        </w:tc>
        <w:tc>
          <w:tcPr>
            <w:tcW w:w="500" w:type="dxa"/>
            <w:tcBorders>
              <w:top w:val="nil"/>
              <w:left w:val="nil"/>
              <w:bottom w:val="nil"/>
              <w:right w:val="nil"/>
            </w:tcBorders>
            <w:shd w:val="clear" w:color="auto" w:fill="auto"/>
            <w:noWrap/>
            <w:vAlign w:val="center"/>
            <w:hideMark/>
          </w:tcPr>
          <w:p w14:paraId="133F7F54"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604857F"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Onondaga</w:t>
            </w:r>
          </w:p>
        </w:tc>
        <w:tc>
          <w:tcPr>
            <w:tcW w:w="1756" w:type="dxa"/>
            <w:tcBorders>
              <w:top w:val="nil"/>
              <w:left w:val="nil"/>
              <w:bottom w:val="single" w:sz="4" w:space="0" w:color="auto"/>
              <w:right w:val="single" w:sz="4" w:space="0" w:color="auto"/>
            </w:tcBorders>
            <w:shd w:val="clear" w:color="auto" w:fill="auto"/>
            <w:noWrap/>
            <w:vAlign w:val="center"/>
            <w:hideMark/>
          </w:tcPr>
          <w:p w14:paraId="768213A7"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$241,822</w:t>
            </w:r>
          </w:p>
        </w:tc>
      </w:tr>
      <w:tr w:rsidR="00BD53F2" w:rsidRPr="00FD3DB6" w14:paraId="3E61FF6D"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D3E3EDD"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Allegany</w:t>
            </w:r>
          </w:p>
        </w:tc>
        <w:tc>
          <w:tcPr>
            <w:tcW w:w="1736" w:type="dxa"/>
            <w:tcBorders>
              <w:top w:val="nil"/>
              <w:left w:val="nil"/>
              <w:bottom w:val="single" w:sz="4" w:space="0" w:color="auto"/>
              <w:right w:val="single" w:sz="4" w:space="0" w:color="auto"/>
            </w:tcBorders>
            <w:shd w:val="clear" w:color="auto" w:fill="auto"/>
            <w:noWrap/>
            <w:vAlign w:val="center"/>
            <w:hideMark/>
          </w:tcPr>
          <w:p w14:paraId="37FE95C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$22,839</w:t>
            </w:r>
          </w:p>
        </w:tc>
        <w:tc>
          <w:tcPr>
            <w:tcW w:w="500" w:type="dxa"/>
            <w:tcBorders>
              <w:top w:val="nil"/>
              <w:left w:val="nil"/>
              <w:bottom w:val="nil"/>
              <w:right w:val="nil"/>
            </w:tcBorders>
            <w:shd w:val="clear" w:color="auto" w:fill="auto"/>
            <w:noWrap/>
            <w:vAlign w:val="center"/>
            <w:hideMark/>
          </w:tcPr>
          <w:p w14:paraId="3CC5BA6E"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88DE974"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Ontario</w:t>
            </w:r>
          </w:p>
        </w:tc>
        <w:tc>
          <w:tcPr>
            <w:tcW w:w="1756" w:type="dxa"/>
            <w:tcBorders>
              <w:top w:val="nil"/>
              <w:left w:val="nil"/>
              <w:bottom w:val="single" w:sz="4" w:space="0" w:color="auto"/>
              <w:right w:val="single" w:sz="4" w:space="0" w:color="auto"/>
            </w:tcBorders>
            <w:shd w:val="clear" w:color="auto" w:fill="auto"/>
            <w:noWrap/>
            <w:vAlign w:val="center"/>
            <w:hideMark/>
          </w:tcPr>
          <w:p w14:paraId="4741B24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$53,264</w:t>
            </w:r>
          </w:p>
        </w:tc>
      </w:tr>
      <w:tr w:rsidR="00BD53F2" w:rsidRPr="00FD3DB6" w14:paraId="0C1F43E8"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090CF10"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Broome</w:t>
            </w:r>
          </w:p>
        </w:tc>
        <w:tc>
          <w:tcPr>
            <w:tcW w:w="1736" w:type="dxa"/>
            <w:tcBorders>
              <w:top w:val="nil"/>
              <w:left w:val="nil"/>
              <w:bottom w:val="single" w:sz="4" w:space="0" w:color="auto"/>
              <w:right w:val="single" w:sz="4" w:space="0" w:color="auto"/>
            </w:tcBorders>
            <w:shd w:val="clear" w:color="auto" w:fill="auto"/>
            <w:noWrap/>
            <w:vAlign w:val="center"/>
            <w:hideMark/>
          </w:tcPr>
          <w:p w14:paraId="5E648A2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$92,103</w:t>
            </w:r>
          </w:p>
        </w:tc>
        <w:tc>
          <w:tcPr>
            <w:tcW w:w="500" w:type="dxa"/>
            <w:tcBorders>
              <w:top w:val="nil"/>
              <w:left w:val="nil"/>
              <w:bottom w:val="nil"/>
              <w:right w:val="nil"/>
            </w:tcBorders>
            <w:shd w:val="clear" w:color="auto" w:fill="auto"/>
            <w:noWrap/>
            <w:vAlign w:val="center"/>
            <w:hideMark/>
          </w:tcPr>
          <w:p w14:paraId="5215D9BB"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2B4EBEA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Orange</w:t>
            </w:r>
          </w:p>
        </w:tc>
        <w:tc>
          <w:tcPr>
            <w:tcW w:w="1756" w:type="dxa"/>
            <w:tcBorders>
              <w:top w:val="nil"/>
              <w:left w:val="nil"/>
              <w:bottom w:val="single" w:sz="4" w:space="0" w:color="auto"/>
              <w:right w:val="single" w:sz="4" w:space="0" w:color="auto"/>
            </w:tcBorders>
            <w:shd w:val="clear" w:color="auto" w:fill="auto"/>
            <w:noWrap/>
            <w:vAlign w:val="center"/>
            <w:hideMark/>
          </w:tcPr>
          <w:p w14:paraId="06F55089"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$262,782</w:t>
            </w:r>
          </w:p>
        </w:tc>
      </w:tr>
      <w:tr w:rsidR="00BD53F2" w:rsidRPr="00FD3DB6" w14:paraId="75CE0243"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67CCE3C"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Cattaraugus</w:t>
            </w:r>
          </w:p>
        </w:tc>
        <w:tc>
          <w:tcPr>
            <w:tcW w:w="1736" w:type="dxa"/>
            <w:tcBorders>
              <w:top w:val="nil"/>
              <w:left w:val="nil"/>
              <w:bottom w:val="single" w:sz="4" w:space="0" w:color="auto"/>
              <w:right w:val="single" w:sz="4" w:space="0" w:color="auto"/>
            </w:tcBorders>
            <w:shd w:val="clear" w:color="auto" w:fill="auto"/>
            <w:noWrap/>
            <w:vAlign w:val="center"/>
            <w:hideMark/>
          </w:tcPr>
          <w:p w14:paraId="1D009B0E"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$40,599</w:t>
            </w:r>
          </w:p>
        </w:tc>
        <w:tc>
          <w:tcPr>
            <w:tcW w:w="500" w:type="dxa"/>
            <w:tcBorders>
              <w:top w:val="nil"/>
              <w:left w:val="nil"/>
              <w:bottom w:val="nil"/>
              <w:right w:val="nil"/>
            </w:tcBorders>
            <w:shd w:val="clear" w:color="auto" w:fill="auto"/>
            <w:noWrap/>
            <w:vAlign w:val="center"/>
            <w:hideMark/>
          </w:tcPr>
          <w:p w14:paraId="3B4937F6"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2F4A3F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Orleans</w:t>
            </w:r>
          </w:p>
        </w:tc>
        <w:tc>
          <w:tcPr>
            <w:tcW w:w="1756" w:type="dxa"/>
            <w:tcBorders>
              <w:top w:val="nil"/>
              <w:left w:val="nil"/>
              <w:bottom w:val="single" w:sz="4" w:space="0" w:color="auto"/>
              <w:right w:val="single" w:sz="4" w:space="0" w:color="auto"/>
            </w:tcBorders>
            <w:shd w:val="clear" w:color="auto" w:fill="auto"/>
            <w:noWrap/>
            <w:vAlign w:val="center"/>
            <w:hideMark/>
          </w:tcPr>
          <w:p w14:paraId="7E43457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$18,221</w:t>
            </w:r>
          </w:p>
        </w:tc>
      </w:tr>
      <w:tr w:rsidR="00BD53F2" w:rsidRPr="00FD3DB6" w14:paraId="559BCFE8"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7B39AF1C"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Cayuga</w:t>
            </w:r>
          </w:p>
        </w:tc>
        <w:tc>
          <w:tcPr>
            <w:tcW w:w="1736" w:type="dxa"/>
            <w:tcBorders>
              <w:top w:val="nil"/>
              <w:left w:val="nil"/>
              <w:bottom w:val="single" w:sz="4" w:space="0" w:color="auto"/>
              <w:right w:val="single" w:sz="4" w:space="0" w:color="auto"/>
            </w:tcBorders>
            <w:shd w:val="clear" w:color="auto" w:fill="auto"/>
            <w:noWrap/>
            <w:vAlign w:val="center"/>
            <w:hideMark/>
          </w:tcPr>
          <w:p w14:paraId="6EFFBF3A"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$35,336</w:t>
            </w:r>
          </w:p>
        </w:tc>
        <w:tc>
          <w:tcPr>
            <w:tcW w:w="500" w:type="dxa"/>
            <w:tcBorders>
              <w:top w:val="nil"/>
              <w:left w:val="nil"/>
              <w:bottom w:val="nil"/>
              <w:right w:val="nil"/>
            </w:tcBorders>
            <w:shd w:val="clear" w:color="auto" w:fill="auto"/>
            <w:noWrap/>
            <w:vAlign w:val="center"/>
            <w:hideMark/>
          </w:tcPr>
          <w:p w14:paraId="64581039"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21735A2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Oswego</w:t>
            </w:r>
          </w:p>
        </w:tc>
        <w:tc>
          <w:tcPr>
            <w:tcW w:w="1756" w:type="dxa"/>
            <w:tcBorders>
              <w:top w:val="nil"/>
              <w:left w:val="nil"/>
              <w:bottom w:val="single" w:sz="4" w:space="0" w:color="auto"/>
              <w:right w:val="single" w:sz="4" w:space="0" w:color="auto"/>
            </w:tcBorders>
            <w:shd w:val="clear" w:color="auto" w:fill="auto"/>
            <w:noWrap/>
            <w:vAlign w:val="center"/>
            <w:hideMark/>
          </w:tcPr>
          <w:p w14:paraId="6156AF9C"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$59,912</w:t>
            </w:r>
          </w:p>
        </w:tc>
      </w:tr>
      <w:tr w:rsidR="00BD53F2" w:rsidRPr="00FD3DB6" w14:paraId="2AAB8EFC"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583E81F"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Chautauqua</w:t>
            </w:r>
          </w:p>
        </w:tc>
        <w:tc>
          <w:tcPr>
            <w:tcW w:w="1736" w:type="dxa"/>
            <w:tcBorders>
              <w:top w:val="nil"/>
              <w:left w:val="nil"/>
              <w:bottom w:val="single" w:sz="4" w:space="0" w:color="auto"/>
              <w:right w:val="single" w:sz="4" w:space="0" w:color="auto"/>
            </w:tcBorders>
            <w:shd w:val="clear" w:color="auto" w:fill="auto"/>
            <w:noWrap/>
            <w:vAlign w:val="center"/>
            <w:hideMark/>
          </w:tcPr>
          <w:p w14:paraId="406CDC3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$63,120</w:t>
            </w:r>
          </w:p>
        </w:tc>
        <w:tc>
          <w:tcPr>
            <w:tcW w:w="500" w:type="dxa"/>
            <w:tcBorders>
              <w:top w:val="nil"/>
              <w:left w:val="nil"/>
              <w:bottom w:val="nil"/>
              <w:right w:val="nil"/>
            </w:tcBorders>
            <w:shd w:val="clear" w:color="auto" w:fill="auto"/>
            <w:noWrap/>
            <w:vAlign w:val="center"/>
            <w:hideMark/>
          </w:tcPr>
          <w:p w14:paraId="2B499DA6"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231B775"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Otsego</w:t>
            </w:r>
          </w:p>
        </w:tc>
        <w:tc>
          <w:tcPr>
            <w:tcW w:w="1756" w:type="dxa"/>
            <w:tcBorders>
              <w:top w:val="nil"/>
              <w:left w:val="nil"/>
              <w:bottom w:val="single" w:sz="4" w:space="0" w:color="auto"/>
              <w:right w:val="single" w:sz="4" w:space="0" w:color="auto"/>
            </w:tcBorders>
            <w:shd w:val="clear" w:color="auto" w:fill="auto"/>
            <w:noWrap/>
            <w:vAlign w:val="center"/>
            <w:hideMark/>
          </w:tcPr>
          <w:p w14:paraId="0857C84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$21,941</w:t>
            </w:r>
          </w:p>
        </w:tc>
      </w:tr>
      <w:tr w:rsidR="00BD53F2" w:rsidRPr="00FD3DB6" w14:paraId="063EAE3D"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129913B2"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Chemung</w:t>
            </w:r>
          </w:p>
        </w:tc>
        <w:tc>
          <w:tcPr>
            <w:tcW w:w="1736" w:type="dxa"/>
            <w:tcBorders>
              <w:top w:val="nil"/>
              <w:left w:val="nil"/>
              <w:bottom w:val="single" w:sz="4" w:space="0" w:color="auto"/>
              <w:right w:val="single" w:sz="4" w:space="0" w:color="auto"/>
            </w:tcBorders>
            <w:shd w:val="clear" w:color="auto" w:fill="auto"/>
            <w:noWrap/>
            <w:vAlign w:val="center"/>
            <w:hideMark/>
          </w:tcPr>
          <w:p w14:paraId="15954558"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$42,016</w:t>
            </w:r>
          </w:p>
        </w:tc>
        <w:tc>
          <w:tcPr>
            <w:tcW w:w="500" w:type="dxa"/>
            <w:tcBorders>
              <w:top w:val="nil"/>
              <w:left w:val="nil"/>
              <w:bottom w:val="nil"/>
              <w:right w:val="nil"/>
            </w:tcBorders>
            <w:shd w:val="clear" w:color="auto" w:fill="auto"/>
            <w:noWrap/>
            <w:vAlign w:val="center"/>
            <w:hideMark/>
          </w:tcPr>
          <w:p w14:paraId="1A9204DB"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6ED10EC3"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Putnam</w:t>
            </w:r>
          </w:p>
        </w:tc>
        <w:tc>
          <w:tcPr>
            <w:tcW w:w="1756" w:type="dxa"/>
            <w:tcBorders>
              <w:top w:val="nil"/>
              <w:left w:val="nil"/>
              <w:bottom w:val="single" w:sz="4" w:space="0" w:color="auto"/>
              <w:right w:val="single" w:sz="4" w:space="0" w:color="auto"/>
            </w:tcBorders>
            <w:shd w:val="clear" w:color="auto" w:fill="auto"/>
            <w:noWrap/>
            <w:vAlign w:val="center"/>
            <w:hideMark/>
          </w:tcPr>
          <w:p w14:paraId="65303A6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$47,259</w:t>
            </w:r>
          </w:p>
        </w:tc>
      </w:tr>
      <w:tr w:rsidR="00BD53F2" w:rsidRPr="00FD3DB6" w14:paraId="35F72C54"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DAEFB94"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Chenango</w:t>
            </w:r>
          </w:p>
        </w:tc>
        <w:tc>
          <w:tcPr>
            <w:tcW w:w="1736" w:type="dxa"/>
            <w:tcBorders>
              <w:top w:val="nil"/>
              <w:left w:val="nil"/>
              <w:bottom w:val="single" w:sz="4" w:space="0" w:color="auto"/>
              <w:right w:val="single" w:sz="4" w:space="0" w:color="auto"/>
            </w:tcBorders>
            <w:shd w:val="clear" w:color="auto" w:fill="auto"/>
            <w:noWrap/>
            <w:vAlign w:val="center"/>
            <w:hideMark/>
          </w:tcPr>
          <w:p w14:paraId="2CF6370E"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$23,584</w:t>
            </w:r>
          </w:p>
        </w:tc>
        <w:tc>
          <w:tcPr>
            <w:tcW w:w="500" w:type="dxa"/>
            <w:tcBorders>
              <w:top w:val="nil"/>
              <w:left w:val="nil"/>
              <w:bottom w:val="nil"/>
              <w:right w:val="nil"/>
            </w:tcBorders>
            <w:shd w:val="clear" w:color="auto" w:fill="auto"/>
            <w:noWrap/>
            <w:vAlign w:val="center"/>
            <w:hideMark/>
          </w:tcPr>
          <w:p w14:paraId="7CAAE933"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3C156EB"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Rensselaer</w:t>
            </w:r>
          </w:p>
        </w:tc>
        <w:tc>
          <w:tcPr>
            <w:tcW w:w="1756" w:type="dxa"/>
            <w:tcBorders>
              <w:top w:val="nil"/>
              <w:left w:val="nil"/>
              <w:bottom w:val="single" w:sz="4" w:space="0" w:color="auto"/>
              <w:right w:val="single" w:sz="4" w:space="0" w:color="auto"/>
            </w:tcBorders>
            <w:shd w:val="clear" w:color="auto" w:fill="auto"/>
            <w:noWrap/>
            <w:vAlign w:val="center"/>
            <w:hideMark/>
          </w:tcPr>
          <w:p w14:paraId="6B3045E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$75,474</w:t>
            </w:r>
          </w:p>
        </w:tc>
      </w:tr>
      <w:tr w:rsidR="00BD53F2" w:rsidRPr="00FD3DB6" w14:paraId="038D1A30"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666C51F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Clinton</w:t>
            </w:r>
          </w:p>
        </w:tc>
        <w:tc>
          <w:tcPr>
            <w:tcW w:w="1736" w:type="dxa"/>
            <w:tcBorders>
              <w:top w:val="nil"/>
              <w:left w:val="nil"/>
              <w:bottom w:val="single" w:sz="4" w:space="0" w:color="auto"/>
              <w:right w:val="single" w:sz="4" w:space="0" w:color="auto"/>
            </w:tcBorders>
            <w:shd w:val="clear" w:color="auto" w:fill="auto"/>
            <w:noWrap/>
            <w:vAlign w:val="center"/>
            <w:hideMark/>
          </w:tcPr>
          <w:p w14:paraId="6491DE40"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$34,744</w:t>
            </w:r>
          </w:p>
        </w:tc>
        <w:tc>
          <w:tcPr>
            <w:tcW w:w="500" w:type="dxa"/>
            <w:tcBorders>
              <w:top w:val="nil"/>
              <w:left w:val="nil"/>
              <w:bottom w:val="nil"/>
              <w:right w:val="nil"/>
            </w:tcBorders>
            <w:shd w:val="clear" w:color="auto" w:fill="auto"/>
            <w:noWrap/>
            <w:vAlign w:val="center"/>
            <w:hideMark/>
          </w:tcPr>
          <w:p w14:paraId="4B0835CF"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15052A02"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Rockland</w:t>
            </w:r>
          </w:p>
        </w:tc>
        <w:tc>
          <w:tcPr>
            <w:tcW w:w="1756" w:type="dxa"/>
            <w:tcBorders>
              <w:top w:val="nil"/>
              <w:left w:val="nil"/>
              <w:bottom w:val="single" w:sz="4" w:space="0" w:color="auto"/>
              <w:right w:val="single" w:sz="4" w:space="0" w:color="auto"/>
            </w:tcBorders>
            <w:shd w:val="clear" w:color="auto" w:fill="auto"/>
            <w:noWrap/>
            <w:vAlign w:val="center"/>
            <w:hideMark/>
          </w:tcPr>
          <w:p w14:paraId="0229401C"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$264,744</w:t>
            </w:r>
          </w:p>
        </w:tc>
      </w:tr>
      <w:tr w:rsidR="00BD53F2" w:rsidRPr="00FD3DB6" w14:paraId="1BDB4B1D"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73256C4"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Columbia</w:t>
            </w:r>
          </w:p>
        </w:tc>
        <w:tc>
          <w:tcPr>
            <w:tcW w:w="1736" w:type="dxa"/>
            <w:tcBorders>
              <w:top w:val="nil"/>
              <w:left w:val="nil"/>
              <w:bottom w:val="single" w:sz="4" w:space="0" w:color="auto"/>
              <w:right w:val="single" w:sz="4" w:space="0" w:color="auto"/>
            </w:tcBorders>
            <w:shd w:val="clear" w:color="auto" w:fill="auto"/>
            <w:noWrap/>
            <w:vAlign w:val="center"/>
            <w:hideMark/>
          </w:tcPr>
          <w:p w14:paraId="413777E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$22,900</w:t>
            </w:r>
          </w:p>
        </w:tc>
        <w:tc>
          <w:tcPr>
            <w:tcW w:w="500" w:type="dxa"/>
            <w:tcBorders>
              <w:top w:val="nil"/>
              <w:left w:val="nil"/>
              <w:bottom w:val="nil"/>
              <w:right w:val="nil"/>
            </w:tcBorders>
            <w:shd w:val="clear" w:color="auto" w:fill="auto"/>
            <w:noWrap/>
            <w:vAlign w:val="center"/>
            <w:hideMark/>
          </w:tcPr>
          <w:p w14:paraId="0800D51C"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22FC3903"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St. Lawrence</w:t>
            </w:r>
          </w:p>
        </w:tc>
        <w:tc>
          <w:tcPr>
            <w:tcW w:w="1756" w:type="dxa"/>
            <w:tcBorders>
              <w:top w:val="nil"/>
              <w:left w:val="nil"/>
              <w:bottom w:val="single" w:sz="4" w:space="0" w:color="auto"/>
              <w:right w:val="single" w:sz="4" w:space="0" w:color="auto"/>
            </w:tcBorders>
            <w:shd w:val="clear" w:color="auto" w:fill="auto"/>
            <w:noWrap/>
            <w:vAlign w:val="center"/>
            <w:hideMark/>
          </w:tcPr>
          <w:p w14:paraId="4123F784"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$51,616</w:t>
            </w:r>
          </w:p>
        </w:tc>
      </w:tr>
      <w:tr w:rsidR="00BD53F2" w:rsidRPr="00FD3DB6" w14:paraId="21F9E39F"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46DD47F0"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Cortland</w:t>
            </w:r>
          </w:p>
        </w:tc>
        <w:tc>
          <w:tcPr>
            <w:tcW w:w="1736" w:type="dxa"/>
            <w:tcBorders>
              <w:top w:val="nil"/>
              <w:left w:val="nil"/>
              <w:bottom w:val="single" w:sz="4" w:space="0" w:color="auto"/>
              <w:right w:val="single" w:sz="4" w:space="0" w:color="auto"/>
            </w:tcBorders>
            <w:shd w:val="clear" w:color="auto" w:fill="auto"/>
            <w:noWrap/>
            <w:vAlign w:val="center"/>
            <w:hideMark/>
          </w:tcPr>
          <w:p w14:paraId="321DA911"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$20,923</w:t>
            </w:r>
          </w:p>
        </w:tc>
        <w:tc>
          <w:tcPr>
            <w:tcW w:w="500" w:type="dxa"/>
            <w:tcBorders>
              <w:top w:val="nil"/>
              <w:left w:val="nil"/>
              <w:bottom w:val="nil"/>
              <w:right w:val="nil"/>
            </w:tcBorders>
            <w:shd w:val="clear" w:color="auto" w:fill="auto"/>
            <w:noWrap/>
            <w:vAlign w:val="center"/>
            <w:hideMark/>
          </w:tcPr>
          <w:p w14:paraId="36EBB3B7"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B5A325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Saratoga</w:t>
            </w:r>
          </w:p>
        </w:tc>
        <w:tc>
          <w:tcPr>
            <w:tcW w:w="1756" w:type="dxa"/>
            <w:tcBorders>
              <w:top w:val="nil"/>
              <w:left w:val="nil"/>
              <w:bottom w:val="single" w:sz="4" w:space="0" w:color="auto"/>
              <w:right w:val="single" w:sz="4" w:space="0" w:color="auto"/>
            </w:tcBorders>
            <w:shd w:val="clear" w:color="auto" w:fill="auto"/>
            <w:noWrap/>
            <w:vAlign w:val="center"/>
            <w:hideMark/>
          </w:tcPr>
          <w:p w14:paraId="1E4A4305"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$112,117</w:t>
            </w:r>
          </w:p>
        </w:tc>
      </w:tr>
      <w:tr w:rsidR="00BD53F2" w:rsidRPr="00FD3DB6" w14:paraId="2C7E418F"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A9E053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Delaware</w:t>
            </w:r>
          </w:p>
        </w:tc>
        <w:tc>
          <w:tcPr>
            <w:tcW w:w="1736" w:type="dxa"/>
            <w:tcBorders>
              <w:top w:val="nil"/>
              <w:left w:val="nil"/>
              <w:bottom w:val="single" w:sz="4" w:space="0" w:color="auto"/>
              <w:right w:val="single" w:sz="4" w:space="0" w:color="auto"/>
            </w:tcBorders>
            <w:shd w:val="clear" w:color="auto" w:fill="auto"/>
            <w:noWrap/>
            <w:vAlign w:val="center"/>
            <w:hideMark/>
          </w:tcPr>
          <w:p w14:paraId="6B3A8FC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$16,970</w:t>
            </w:r>
          </w:p>
        </w:tc>
        <w:tc>
          <w:tcPr>
            <w:tcW w:w="500" w:type="dxa"/>
            <w:tcBorders>
              <w:top w:val="nil"/>
              <w:left w:val="nil"/>
              <w:bottom w:val="nil"/>
              <w:right w:val="nil"/>
            </w:tcBorders>
            <w:shd w:val="clear" w:color="auto" w:fill="auto"/>
            <w:noWrap/>
            <w:vAlign w:val="center"/>
            <w:hideMark/>
          </w:tcPr>
          <w:p w14:paraId="40ABAB9A"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14E2FDCD"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Schenectady</w:t>
            </w:r>
          </w:p>
        </w:tc>
        <w:tc>
          <w:tcPr>
            <w:tcW w:w="1756" w:type="dxa"/>
            <w:tcBorders>
              <w:top w:val="nil"/>
              <w:left w:val="nil"/>
              <w:bottom w:val="single" w:sz="4" w:space="0" w:color="auto"/>
              <w:right w:val="single" w:sz="4" w:space="0" w:color="auto"/>
            </w:tcBorders>
            <w:shd w:val="clear" w:color="auto" w:fill="auto"/>
            <w:noWrap/>
            <w:vAlign w:val="center"/>
            <w:hideMark/>
          </w:tcPr>
          <w:p w14:paraId="632F668E"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$86,105</w:t>
            </w:r>
          </w:p>
        </w:tc>
      </w:tr>
      <w:tr w:rsidR="00BD53F2" w:rsidRPr="00FD3DB6" w14:paraId="225DDBB4"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2A5DAF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Dutchess</w:t>
            </w:r>
          </w:p>
        </w:tc>
        <w:tc>
          <w:tcPr>
            <w:tcW w:w="1736" w:type="dxa"/>
            <w:tcBorders>
              <w:top w:val="nil"/>
              <w:left w:val="nil"/>
              <w:bottom w:val="single" w:sz="4" w:space="0" w:color="auto"/>
              <w:right w:val="single" w:sz="4" w:space="0" w:color="auto"/>
            </w:tcBorders>
            <w:shd w:val="clear" w:color="auto" w:fill="auto"/>
            <w:noWrap/>
            <w:vAlign w:val="center"/>
            <w:hideMark/>
          </w:tcPr>
          <w:p w14:paraId="2FCE5BF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$134,847</w:t>
            </w:r>
          </w:p>
        </w:tc>
        <w:tc>
          <w:tcPr>
            <w:tcW w:w="500" w:type="dxa"/>
            <w:tcBorders>
              <w:top w:val="nil"/>
              <w:left w:val="nil"/>
              <w:bottom w:val="nil"/>
              <w:right w:val="nil"/>
            </w:tcBorders>
            <w:shd w:val="clear" w:color="auto" w:fill="auto"/>
            <w:noWrap/>
            <w:vAlign w:val="center"/>
            <w:hideMark/>
          </w:tcPr>
          <w:p w14:paraId="1AAC21CE"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58998FFC"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Schoharie</w:t>
            </w:r>
          </w:p>
        </w:tc>
        <w:tc>
          <w:tcPr>
            <w:tcW w:w="1756" w:type="dxa"/>
            <w:tcBorders>
              <w:top w:val="nil"/>
              <w:left w:val="nil"/>
              <w:bottom w:val="single" w:sz="4" w:space="0" w:color="auto"/>
              <w:right w:val="single" w:sz="4" w:space="0" w:color="auto"/>
            </w:tcBorders>
            <w:shd w:val="clear" w:color="auto" w:fill="auto"/>
            <w:noWrap/>
            <w:vAlign w:val="center"/>
            <w:hideMark/>
          </w:tcPr>
          <w:p w14:paraId="1635A093"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$12,758</w:t>
            </w:r>
          </w:p>
        </w:tc>
      </w:tr>
      <w:tr w:rsidR="00BD53F2" w:rsidRPr="00FD3DB6" w14:paraId="15A339A9"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5C259FE"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Erie</w:t>
            </w:r>
          </w:p>
        </w:tc>
        <w:tc>
          <w:tcPr>
            <w:tcW w:w="1736" w:type="dxa"/>
            <w:tcBorders>
              <w:top w:val="nil"/>
              <w:left w:val="nil"/>
              <w:bottom w:val="single" w:sz="4" w:space="0" w:color="auto"/>
              <w:right w:val="single" w:sz="4" w:space="0" w:color="auto"/>
            </w:tcBorders>
            <w:shd w:val="clear" w:color="auto" w:fill="auto"/>
            <w:noWrap/>
            <w:vAlign w:val="center"/>
            <w:hideMark/>
          </w:tcPr>
          <w:p w14:paraId="0C031156"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$474,149</w:t>
            </w:r>
          </w:p>
        </w:tc>
        <w:tc>
          <w:tcPr>
            <w:tcW w:w="500" w:type="dxa"/>
            <w:tcBorders>
              <w:top w:val="nil"/>
              <w:left w:val="nil"/>
              <w:bottom w:val="nil"/>
              <w:right w:val="nil"/>
            </w:tcBorders>
            <w:shd w:val="clear" w:color="auto" w:fill="auto"/>
            <w:noWrap/>
            <w:vAlign w:val="center"/>
            <w:hideMark/>
          </w:tcPr>
          <w:p w14:paraId="6CBCBC39"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1F8DC873"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Schuyler</w:t>
            </w:r>
          </w:p>
        </w:tc>
        <w:tc>
          <w:tcPr>
            <w:tcW w:w="1756" w:type="dxa"/>
            <w:tcBorders>
              <w:top w:val="nil"/>
              <w:left w:val="nil"/>
              <w:bottom w:val="single" w:sz="4" w:space="0" w:color="auto"/>
              <w:right w:val="single" w:sz="4" w:space="0" w:color="auto"/>
            </w:tcBorders>
            <w:shd w:val="clear" w:color="auto" w:fill="auto"/>
            <w:noWrap/>
            <w:vAlign w:val="center"/>
            <w:hideMark/>
          </w:tcPr>
          <w:p w14:paraId="1D4FB36E"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$10,000</w:t>
            </w:r>
          </w:p>
        </w:tc>
      </w:tr>
      <w:tr w:rsidR="00BD53F2" w:rsidRPr="00FD3DB6" w14:paraId="19B05F92"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31E7D2CD"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Essex</w:t>
            </w:r>
          </w:p>
        </w:tc>
        <w:tc>
          <w:tcPr>
            <w:tcW w:w="1736" w:type="dxa"/>
            <w:tcBorders>
              <w:top w:val="nil"/>
              <w:left w:val="nil"/>
              <w:bottom w:val="single" w:sz="4" w:space="0" w:color="auto"/>
              <w:right w:val="single" w:sz="4" w:space="0" w:color="auto"/>
            </w:tcBorders>
            <w:shd w:val="clear" w:color="auto" w:fill="auto"/>
            <w:noWrap/>
            <w:vAlign w:val="center"/>
            <w:hideMark/>
          </w:tcPr>
          <w:p w14:paraId="258EC41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$13,829</w:t>
            </w:r>
          </w:p>
        </w:tc>
        <w:tc>
          <w:tcPr>
            <w:tcW w:w="500" w:type="dxa"/>
            <w:tcBorders>
              <w:top w:val="nil"/>
              <w:left w:val="nil"/>
              <w:bottom w:val="nil"/>
              <w:right w:val="nil"/>
            </w:tcBorders>
            <w:shd w:val="clear" w:color="auto" w:fill="auto"/>
            <w:noWrap/>
            <w:vAlign w:val="center"/>
            <w:hideMark/>
          </w:tcPr>
          <w:p w14:paraId="71064481"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187EFD01"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Seneca</w:t>
            </w:r>
          </w:p>
        </w:tc>
        <w:tc>
          <w:tcPr>
            <w:tcW w:w="1756" w:type="dxa"/>
            <w:tcBorders>
              <w:top w:val="nil"/>
              <w:left w:val="nil"/>
              <w:bottom w:val="single" w:sz="4" w:space="0" w:color="auto"/>
              <w:right w:val="single" w:sz="4" w:space="0" w:color="auto"/>
            </w:tcBorders>
            <w:shd w:val="clear" w:color="auto" w:fill="auto"/>
            <w:noWrap/>
            <w:vAlign w:val="center"/>
            <w:hideMark/>
          </w:tcPr>
          <w:p w14:paraId="5ABCD7D1"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$16,538</w:t>
            </w:r>
          </w:p>
        </w:tc>
      </w:tr>
      <w:tr w:rsidR="00BD53F2" w:rsidRPr="00FD3DB6" w14:paraId="7F31A482"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1E4F1412"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Franklin</w:t>
            </w:r>
          </w:p>
        </w:tc>
        <w:tc>
          <w:tcPr>
            <w:tcW w:w="1736" w:type="dxa"/>
            <w:tcBorders>
              <w:top w:val="nil"/>
              <w:left w:val="nil"/>
              <w:bottom w:val="single" w:sz="4" w:space="0" w:color="auto"/>
              <w:right w:val="single" w:sz="4" w:space="0" w:color="auto"/>
            </w:tcBorders>
            <w:shd w:val="clear" w:color="auto" w:fill="auto"/>
            <w:noWrap/>
            <w:vAlign w:val="center"/>
            <w:hideMark/>
          </w:tcPr>
          <w:p w14:paraId="5AC1BA93"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$22,832</w:t>
            </w:r>
          </w:p>
        </w:tc>
        <w:tc>
          <w:tcPr>
            <w:tcW w:w="500" w:type="dxa"/>
            <w:tcBorders>
              <w:top w:val="nil"/>
              <w:left w:val="nil"/>
              <w:bottom w:val="nil"/>
              <w:right w:val="nil"/>
            </w:tcBorders>
            <w:shd w:val="clear" w:color="auto" w:fill="auto"/>
            <w:noWrap/>
            <w:vAlign w:val="center"/>
            <w:hideMark/>
          </w:tcPr>
          <w:p w14:paraId="551F708B"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322D67D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Steuben</w:t>
            </w:r>
          </w:p>
        </w:tc>
        <w:tc>
          <w:tcPr>
            <w:tcW w:w="1756" w:type="dxa"/>
            <w:tcBorders>
              <w:top w:val="nil"/>
              <w:left w:val="nil"/>
              <w:bottom w:val="single" w:sz="4" w:space="0" w:color="auto"/>
              <w:right w:val="single" w:sz="4" w:space="0" w:color="auto"/>
            </w:tcBorders>
            <w:shd w:val="clear" w:color="auto" w:fill="auto"/>
            <w:noWrap/>
            <w:vAlign w:val="center"/>
            <w:hideMark/>
          </w:tcPr>
          <w:p w14:paraId="12F5EA7E"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$49,108</w:t>
            </w:r>
          </w:p>
        </w:tc>
      </w:tr>
      <w:tr w:rsidR="00BD53F2" w:rsidRPr="00FD3DB6" w14:paraId="16C89749"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E810D08"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Fulton</w:t>
            </w:r>
          </w:p>
        </w:tc>
        <w:tc>
          <w:tcPr>
            <w:tcW w:w="1736" w:type="dxa"/>
            <w:tcBorders>
              <w:top w:val="nil"/>
              <w:left w:val="nil"/>
              <w:bottom w:val="single" w:sz="4" w:space="0" w:color="auto"/>
              <w:right w:val="single" w:sz="4" w:space="0" w:color="auto"/>
            </w:tcBorders>
            <w:shd w:val="clear" w:color="auto" w:fill="auto"/>
            <w:noWrap/>
            <w:vAlign w:val="center"/>
            <w:hideMark/>
          </w:tcPr>
          <w:p w14:paraId="27DDC4D9"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$25,681</w:t>
            </w:r>
          </w:p>
        </w:tc>
        <w:tc>
          <w:tcPr>
            <w:tcW w:w="500" w:type="dxa"/>
            <w:tcBorders>
              <w:top w:val="nil"/>
              <w:left w:val="nil"/>
              <w:bottom w:val="nil"/>
              <w:right w:val="nil"/>
            </w:tcBorders>
            <w:shd w:val="clear" w:color="auto" w:fill="auto"/>
            <w:noWrap/>
            <w:vAlign w:val="center"/>
            <w:hideMark/>
          </w:tcPr>
          <w:p w14:paraId="01D5839D"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7726DC2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Suffolk</w:t>
            </w:r>
          </w:p>
        </w:tc>
        <w:tc>
          <w:tcPr>
            <w:tcW w:w="1756" w:type="dxa"/>
            <w:tcBorders>
              <w:top w:val="nil"/>
              <w:left w:val="nil"/>
              <w:bottom w:val="single" w:sz="4" w:space="0" w:color="auto"/>
              <w:right w:val="single" w:sz="4" w:space="0" w:color="auto"/>
            </w:tcBorders>
            <w:shd w:val="clear" w:color="auto" w:fill="auto"/>
            <w:noWrap/>
            <w:vAlign w:val="center"/>
            <w:hideMark/>
          </w:tcPr>
          <w:p w14:paraId="28D88DE7"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$788,876</w:t>
            </w:r>
          </w:p>
        </w:tc>
      </w:tr>
      <w:tr w:rsidR="00BD53F2" w:rsidRPr="00FD3DB6" w14:paraId="6A47968B"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860801F"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Genesee</w:t>
            </w:r>
          </w:p>
        </w:tc>
        <w:tc>
          <w:tcPr>
            <w:tcW w:w="1736" w:type="dxa"/>
            <w:tcBorders>
              <w:top w:val="nil"/>
              <w:left w:val="nil"/>
              <w:bottom w:val="single" w:sz="4" w:space="0" w:color="auto"/>
              <w:right w:val="single" w:sz="4" w:space="0" w:color="auto"/>
            </w:tcBorders>
            <w:shd w:val="clear" w:color="auto" w:fill="auto"/>
            <w:noWrap/>
            <w:vAlign w:val="center"/>
            <w:hideMark/>
          </w:tcPr>
          <w:p w14:paraId="191FEC5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$28,940</w:t>
            </w:r>
          </w:p>
        </w:tc>
        <w:tc>
          <w:tcPr>
            <w:tcW w:w="500" w:type="dxa"/>
            <w:tcBorders>
              <w:top w:val="nil"/>
              <w:left w:val="nil"/>
              <w:bottom w:val="nil"/>
              <w:right w:val="nil"/>
            </w:tcBorders>
            <w:shd w:val="clear" w:color="auto" w:fill="auto"/>
            <w:noWrap/>
            <w:vAlign w:val="center"/>
            <w:hideMark/>
          </w:tcPr>
          <w:p w14:paraId="78BBBA72"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54ECA19F"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Sullivan</w:t>
            </w:r>
          </w:p>
        </w:tc>
        <w:tc>
          <w:tcPr>
            <w:tcW w:w="1756" w:type="dxa"/>
            <w:tcBorders>
              <w:top w:val="nil"/>
              <w:left w:val="nil"/>
              <w:bottom w:val="single" w:sz="4" w:space="0" w:color="auto"/>
              <w:right w:val="single" w:sz="4" w:space="0" w:color="auto"/>
            </w:tcBorders>
            <w:shd w:val="clear" w:color="auto" w:fill="auto"/>
            <w:noWrap/>
            <w:vAlign w:val="center"/>
            <w:hideMark/>
          </w:tcPr>
          <w:p w14:paraId="1501347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$43,203</w:t>
            </w:r>
          </w:p>
        </w:tc>
      </w:tr>
      <w:tr w:rsidR="00BD53F2" w:rsidRPr="00FD3DB6" w14:paraId="1A435BE4"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7674B5B"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Greene</w:t>
            </w:r>
          </w:p>
        </w:tc>
        <w:tc>
          <w:tcPr>
            <w:tcW w:w="1736" w:type="dxa"/>
            <w:tcBorders>
              <w:top w:val="nil"/>
              <w:left w:val="nil"/>
              <w:bottom w:val="single" w:sz="4" w:space="0" w:color="auto"/>
              <w:right w:val="single" w:sz="4" w:space="0" w:color="auto"/>
            </w:tcBorders>
            <w:shd w:val="clear" w:color="auto" w:fill="auto"/>
            <w:noWrap/>
            <w:vAlign w:val="center"/>
            <w:hideMark/>
          </w:tcPr>
          <w:p w14:paraId="30C2BB60"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$18,623</w:t>
            </w:r>
          </w:p>
        </w:tc>
        <w:tc>
          <w:tcPr>
            <w:tcW w:w="500" w:type="dxa"/>
            <w:tcBorders>
              <w:top w:val="nil"/>
              <w:left w:val="nil"/>
              <w:bottom w:val="nil"/>
              <w:right w:val="nil"/>
            </w:tcBorders>
            <w:shd w:val="clear" w:color="auto" w:fill="auto"/>
            <w:noWrap/>
            <w:vAlign w:val="center"/>
            <w:hideMark/>
          </w:tcPr>
          <w:p w14:paraId="399B1922"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E1FFD3A"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Tioga</w:t>
            </w:r>
          </w:p>
        </w:tc>
        <w:tc>
          <w:tcPr>
            <w:tcW w:w="1756" w:type="dxa"/>
            <w:tcBorders>
              <w:top w:val="nil"/>
              <w:left w:val="nil"/>
              <w:bottom w:val="single" w:sz="4" w:space="0" w:color="auto"/>
              <w:right w:val="single" w:sz="4" w:space="0" w:color="auto"/>
            </w:tcBorders>
            <w:shd w:val="clear" w:color="auto" w:fill="auto"/>
            <w:noWrap/>
            <w:vAlign w:val="center"/>
            <w:hideMark/>
          </w:tcPr>
          <w:p w14:paraId="7C4265A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$23,948</w:t>
            </w:r>
          </w:p>
        </w:tc>
      </w:tr>
      <w:tr w:rsidR="00BD53F2" w:rsidRPr="00FD3DB6" w14:paraId="1D063F22"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528FC97"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Hamilton</w:t>
            </w:r>
          </w:p>
        </w:tc>
        <w:tc>
          <w:tcPr>
            <w:tcW w:w="1736" w:type="dxa"/>
            <w:tcBorders>
              <w:top w:val="nil"/>
              <w:left w:val="nil"/>
              <w:bottom w:val="single" w:sz="4" w:space="0" w:color="auto"/>
              <w:right w:val="single" w:sz="4" w:space="0" w:color="auto"/>
            </w:tcBorders>
            <w:shd w:val="clear" w:color="auto" w:fill="auto"/>
            <w:noWrap/>
            <w:vAlign w:val="center"/>
            <w:hideMark/>
          </w:tcPr>
          <w:p w14:paraId="306F00A0"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$10,000</w:t>
            </w:r>
          </w:p>
        </w:tc>
        <w:tc>
          <w:tcPr>
            <w:tcW w:w="500" w:type="dxa"/>
            <w:tcBorders>
              <w:top w:val="nil"/>
              <w:left w:val="nil"/>
              <w:bottom w:val="nil"/>
              <w:right w:val="nil"/>
            </w:tcBorders>
            <w:shd w:val="clear" w:color="auto" w:fill="auto"/>
            <w:noWrap/>
            <w:vAlign w:val="center"/>
            <w:hideMark/>
          </w:tcPr>
          <w:p w14:paraId="2D77D6D0"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6978B77C"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Tompkins</w:t>
            </w:r>
          </w:p>
        </w:tc>
        <w:tc>
          <w:tcPr>
            <w:tcW w:w="1756" w:type="dxa"/>
            <w:tcBorders>
              <w:top w:val="nil"/>
              <w:left w:val="nil"/>
              <w:bottom w:val="single" w:sz="4" w:space="0" w:color="auto"/>
              <w:right w:val="single" w:sz="4" w:space="0" w:color="auto"/>
            </w:tcBorders>
            <w:shd w:val="clear" w:color="auto" w:fill="auto"/>
            <w:noWrap/>
            <w:vAlign w:val="center"/>
            <w:hideMark/>
          </w:tcPr>
          <w:p w14:paraId="57240CA7"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$36,603</w:t>
            </w:r>
          </w:p>
        </w:tc>
      </w:tr>
      <w:tr w:rsidR="00BD53F2" w:rsidRPr="00FD3DB6" w14:paraId="5C3F403C"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13B0B460"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Herkimer</w:t>
            </w:r>
          </w:p>
        </w:tc>
        <w:tc>
          <w:tcPr>
            <w:tcW w:w="1736" w:type="dxa"/>
            <w:tcBorders>
              <w:top w:val="nil"/>
              <w:left w:val="nil"/>
              <w:bottom w:val="single" w:sz="4" w:space="0" w:color="auto"/>
              <w:right w:val="single" w:sz="4" w:space="0" w:color="auto"/>
            </w:tcBorders>
            <w:shd w:val="clear" w:color="auto" w:fill="auto"/>
            <w:noWrap/>
            <w:vAlign w:val="center"/>
            <w:hideMark/>
          </w:tcPr>
          <w:p w14:paraId="7D04831D"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$29,891</w:t>
            </w:r>
          </w:p>
        </w:tc>
        <w:tc>
          <w:tcPr>
            <w:tcW w:w="500" w:type="dxa"/>
            <w:tcBorders>
              <w:top w:val="nil"/>
              <w:left w:val="nil"/>
              <w:bottom w:val="nil"/>
              <w:right w:val="nil"/>
            </w:tcBorders>
            <w:shd w:val="clear" w:color="auto" w:fill="auto"/>
            <w:noWrap/>
            <w:vAlign w:val="center"/>
            <w:hideMark/>
          </w:tcPr>
          <w:p w14:paraId="3126F13D"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3E0174D2"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Ulster</w:t>
            </w:r>
          </w:p>
        </w:tc>
        <w:tc>
          <w:tcPr>
            <w:tcW w:w="1756" w:type="dxa"/>
            <w:tcBorders>
              <w:top w:val="nil"/>
              <w:left w:val="nil"/>
              <w:bottom w:val="single" w:sz="4" w:space="0" w:color="auto"/>
              <w:right w:val="single" w:sz="4" w:space="0" w:color="auto"/>
            </w:tcBorders>
            <w:shd w:val="clear" w:color="auto" w:fill="auto"/>
            <w:noWrap/>
            <w:vAlign w:val="center"/>
            <w:hideMark/>
          </w:tcPr>
          <w:p w14:paraId="58EB76F3"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$75,763</w:t>
            </w:r>
          </w:p>
        </w:tc>
      </w:tr>
      <w:tr w:rsidR="00BD53F2" w:rsidRPr="00FD3DB6" w14:paraId="0119F973"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190369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Jefferson</w:t>
            </w:r>
          </w:p>
        </w:tc>
        <w:tc>
          <w:tcPr>
            <w:tcW w:w="1736" w:type="dxa"/>
            <w:tcBorders>
              <w:top w:val="nil"/>
              <w:left w:val="nil"/>
              <w:bottom w:val="single" w:sz="4" w:space="0" w:color="auto"/>
              <w:right w:val="single" w:sz="4" w:space="0" w:color="auto"/>
            </w:tcBorders>
            <w:shd w:val="clear" w:color="auto" w:fill="auto"/>
            <w:noWrap/>
            <w:vAlign w:val="center"/>
            <w:hideMark/>
          </w:tcPr>
          <w:p w14:paraId="148AC47A"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$68,506</w:t>
            </w:r>
          </w:p>
        </w:tc>
        <w:tc>
          <w:tcPr>
            <w:tcW w:w="500" w:type="dxa"/>
            <w:tcBorders>
              <w:top w:val="nil"/>
              <w:left w:val="nil"/>
              <w:bottom w:val="nil"/>
              <w:right w:val="nil"/>
            </w:tcBorders>
            <w:shd w:val="clear" w:color="auto" w:fill="auto"/>
            <w:noWrap/>
            <w:vAlign w:val="center"/>
            <w:hideMark/>
          </w:tcPr>
          <w:p w14:paraId="2AA047B3"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61EB7907"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Warren</w:t>
            </w:r>
          </w:p>
        </w:tc>
        <w:tc>
          <w:tcPr>
            <w:tcW w:w="1756" w:type="dxa"/>
            <w:tcBorders>
              <w:top w:val="nil"/>
              <w:left w:val="nil"/>
              <w:bottom w:val="single" w:sz="4" w:space="0" w:color="auto"/>
              <w:right w:val="single" w:sz="4" w:space="0" w:color="auto"/>
            </w:tcBorders>
            <w:shd w:val="clear" w:color="auto" w:fill="auto"/>
            <w:noWrap/>
            <w:vAlign w:val="center"/>
            <w:hideMark/>
          </w:tcPr>
          <w:p w14:paraId="218EDF51"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$27,957</w:t>
            </w:r>
          </w:p>
        </w:tc>
      </w:tr>
      <w:tr w:rsidR="00BD53F2" w:rsidRPr="00FD3DB6" w14:paraId="7323EFDA"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C836E24"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Lewis</w:t>
            </w:r>
          </w:p>
        </w:tc>
        <w:tc>
          <w:tcPr>
            <w:tcW w:w="1736" w:type="dxa"/>
            <w:tcBorders>
              <w:top w:val="nil"/>
              <w:left w:val="nil"/>
              <w:bottom w:val="single" w:sz="4" w:space="0" w:color="auto"/>
              <w:right w:val="single" w:sz="4" w:space="0" w:color="auto"/>
            </w:tcBorders>
            <w:shd w:val="clear" w:color="auto" w:fill="auto"/>
            <w:noWrap/>
            <w:vAlign w:val="center"/>
            <w:hideMark/>
          </w:tcPr>
          <w:p w14:paraId="39255237"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$15,051</w:t>
            </w:r>
          </w:p>
        </w:tc>
        <w:tc>
          <w:tcPr>
            <w:tcW w:w="500" w:type="dxa"/>
            <w:tcBorders>
              <w:top w:val="nil"/>
              <w:left w:val="nil"/>
              <w:bottom w:val="nil"/>
              <w:right w:val="nil"/>
            </w:tcBorders>
            <w:shd w:val="clear" w:color="auto" w:fill="auto"/>
            <w:noWrap/>
            <w:vAlign w:val="center"/>
            <w:hideMark/>
          </w:tcPr>
          <w:p w14:paraId="67CFE5F0"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2DB51FD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Washington</w:t>
            </w:r>
          </w:p>
        </w:tc>
        <w:tc>
          <w:tcPr>
            <w:tcW w:w="1756" w:type="dxa"/>
            <w:tcBorders>
              <w:top w:val="nil"/>
              <w:left w:val="nil"/>
              <w:bottom w:val="single" w:sz="4" w:space="0" w:color="auto"/>
              <w:right w:val="single" w:sz="4" w:space="0" w:color="auto"/>
            </w:tcBorders>
            <w:shd w:val="clear" w:color="auto" w:fill="auto"/>
            <w:noWrap/>
            <w:vAlign w:val="center"/>
            <w:hideMark/>
          </w:tcPr>
          <w:p w14:paraId="1893A4BF"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$27,462</w:t>
            </w:r>
          </w:p>
        </w:tc>
      </w:tr>
      <w:tr w:rsidR="00BD53F2" w:rsidRPr="00FD3DB6" w14:paraId="3E41B8E2"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44B56E70"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Livingston</w:t>
            </w:r>
          </w:p>
        </w:tc>
        <w:tc>
          <w:tcPr>
            <w:tcW w:w="1736" w:type="dxa"/>
            <w:tcBorders>
              <w:top w:val="nil"/>
              <w:left w:val="nil"/>
              <w:bottom w:val="single" w:sz="4" w:space="0" w:color="auto"/>
              <w:right w:val="single" w:sz="4" w:space="0" w:color="auto"/>
            </w:tcBorders>
            <w:shd w:val="clear" w:color="auto" w:fill="auto"/>
            <w:noWrap/>
            <w:vAlign w:val="center"/>
            <w:hideMark/>
          </w:tcPr>
          <w:p w14:paraId="7F5A9C6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$26,896</w:t>
            </w:r>
          </w:p>
        </w:tc>
        <w:tc>
          <w:tcPr>
            <w:tcW w:w="500" w:type="dxa"/>
            <w:tcBorders>
              <w:top w:val="nil"/>
              <w:left w:val="nil"/>
              <w:bottom w:val="nil"/>
              <w:right w:val="nil"/>
            </w:tcBorders>
            <w:shd w:val="clear" w:color="auto" w:fill="auto"/>
            <w:noWrap/>
            <w:vAlign w:val="center"/>
            <w:hideMark/>
          </w:tcPr>
          <w:p w14:paraId="522FBDFD"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0C987C5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Wayne</w:t>
            </w:r>
          </w:p>
        </w:tc>
        <w:tc>
          <w:tcPr>
            <w:tcW w:w="1756" w:type="dxa"/>
            <w:tcBorders>
              <w:top w:val="nil"/>
              <w:left w:val="nil"/>
              <w:bottom w:val="single" w:sz="4" w:space="0" w:color="auto"/>
              <w:right w:val="single" w:sz="4" w:space="0" w:color="auto"/>
            </w:tcBorders>
            <w:shd w:val="clear" w:color="auto" w:fill="auto"/>
            <w:noWrap/>
            <w:vAlign w:val="center"/>
            <w:hideMark/>
          </w:tcPr>
          <w:p w14:paraId="50E6B885"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$46,785</w:t>
            </w:r>
          </w:p>
        </w:tc>
      </w:tr>
      <w:tr w:rsidR="00BD53F2" w:rsidRPr="00FD3DB6" w14:paraId="5335EF11"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7A5E858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Madison</w:t>
            </w:r>
          </w:p>
        </w:tc>
        <w:tc>
          <w:tcPr>
            <w:tcW w:w="1736" w:type="dxa"/>
            <w:tcBorders>
              <w:top w:val="nil"/>
              <w:left w:val="nil"/>
              <w:bottom w:val="single" w:sz="4" w:space="0" w:color="auto"/>
              <w:right w:val="single" w:sz="4" w:space="0" w:color="auto"/>
            </w:tcBorders>
            <w:shd w:val="clear" w:color="auto" w:fill="auto"/>
            <w:noWrap/>
            <w:vAlign w:val="center"/>
            <w:hideMark/>
          </w:tcPr>
          <w:p w14:paraId="17355434"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$30,518</w:t>
            </w:r>
          </w:p>
        </w:tc>
        <w:tc>
          <w:tcPr>
            <w:tcW w:w="500" w:type="dxa"/>
            <w:tcBorders>
              <w:top w:val="nil"/>
              <w:left w:val="nil"/>
              <w:bottom w:val="nil"/>
              <w:right w:val="nil"/>
            </w:tcBorders>
            <w:shd w:val="clear" w:color="auto" w:fill="auto"/>
            <w:noWrap/>
            <w:vAlign w:val="center"/>
            <w:hideMark/>
          </w:tcPr>
          <w:p w14:paraId="73EBFF5E"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3FB0A6FE"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Westchester</w:t>
            </w:r>
          </w:p>
        </w:tc>
        <w:tc>
          <w:tcPr>
            <w:tcW w:w="1756" w:type="dxa"/>
            <w:tcBorders>
              <w:top w:val="nil"/>
              <w:left w:val="nil"/>
              <w:bottom w:val="single" w:sz="4" w:space="0" w:color="auto"/>
              <w:right w:val="single" w:sz="4" w:space="0" w:color="auto"/>
            </w:tcBorders>
            <w:shd w:val="clear" w:color="auto" w:fill="auto"/>
            <w:noWrap/>
            <w:vAlign w:val="center"/>
            <w:hideMark/>
          </w:tcPr>
          <w:p w14:paraId="77034333"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$523,613</w:t>
            </w:r>
          </w:p>
        </w:tc>
      </w:tr>
      <w:tr w:rsidR="00BD53F2" w:rsidRPr="00FD3DB6" w14:paraId="44E13938"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57213C9C"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Monroe</w:t>
            </w:r>
          </w:p>
        </w:tc>
        <w:tc>
          <w:tcPr>
            <w:tcW w:w="1736" w:type="dxa"/>
            <w:tcBorders>
              <w:top w:val="nil"/>
              <w:left w:val="nil"/>
              <w:bottom w:val="single" w:sz="4" w:space="0" w:color="auto"/>
              <w:right w:val="single" w:sz="4" w:space="0" w:color="auto"/>
            </w:tcBorders>
            <w:shd w:val="clear" w:color="auto" w:fill="auto"/>
            <w:noWrap/>
            <w:vAlign w:val="center"/>
            <w:hideMark/>
          </w:tcPr>
          <w:p w14:paraId="311F19EB"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$375,514</w:t>
            </w:r>
          </w:p>
        </w:tc>
        <w:tc>
          <w:tcPr>
            <w:tcW w:w="500" w:type="dxa"/>
            <w:tcBorders>
              <w:top w:val="nil"/>
              <w:left w:val="nil"/>
              <w:bottom w:val="nil"/>
              <w:right w:val="nil"/>
            </w:tcBorders>
            <w:shd w:val="clear" w:color="auto" w:fill="auto"/>
            <w:noWrap/>
            <w:vAlign w:val="center"/>
            <w:hideMark/>
          </w:tcPr>
          <w:p w14:paraId="11321FC5"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AF9826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Wyoming</w:t>
            </w:r>
          </w:p>
        </w:tc>
        <w:tc>
          <w:tcPr>
            <w:tcW w:w="1756" w:type="dxa"/>
            <w:tcBorders>
              <w:top w:val="nil"/>
              <w:left w:val="nil"/>
              <w:bottom w:val="single" w:sz="4" w:space="0" w:color="auto"/>
              <w:right w:val="single" w:sz="4" w:space="0" w:color="auto"/>
            </w:tcBorders>
            <w:shd w:val="clear" w:color="auto" w:fill="auto"/>
            <w:noWrap/>
            <w:vAlign w:val="center"/>
            <w:hideMark/>
          </w:tcPr>
          <w:p w14:paraId="610CD8AC"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$18,026</w:t>
            </w:r>
          </w:p>
        </w:tc>
      </w:tr>
      <w:tr w:rsidR="00BD53F2" w:rsidRPr="00FD3DB6" w14:paraId="0F8CC60D"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0F5CE10E"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Montgomery</w:t>
            </w:r>
          </w:p>
        </w:tc>
        <w:tc>
          <w:tcPr>
            <w:tcW w:w="1736" w:type="dxa"/>
            <w:tcBorders>
              <w:top w:val="nil"/>
              <w:left w:val="nil"/>
              <w:bottom w:val="single" w:sz="4" w:space="0" w:color="auto"/>
              <w:right w:val="single" w:sz="4" w:space="0" w:color="auto"/>
            </w:tcBorders>
            <w:shd w:val="clear" w:color="auto" w:fill="auto"/>
            <w:noWrap/>
            <w:vAlign w:val="center"/>
            <w:hideMark/>
          </w:tcPr>
          <w:p w14:paraId="7932830A"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$28,912</w:t>
            </w:r>
          </w:p>
        </w:tc>
        <w:tc>
          <w:tcPr>
            <w:tcW w:w="500" w:type="dxa"/>
            <w:tcBorders>
              <w:top w:val="nil"/>
              <w:left w:val="nil"/>
              <w:bottom w:val="nil"/>
              <w:right w:val="nil"/>
            </w:tcBorders>
            <w:shd w:val="clear" w:color="auto" w:fill="auto"/>
            <w:noWrap/>
            <w:vAlign w:val="center"/>
            <w:hideMark/>
          </w:tcPr>
          <w:p w14:paraId="21DA163D"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693E286"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Yates</w:t>
            </w:r>
          </w:p>
        </w:tc>
        <w:tc>
          <w:tcPr>
            <w:tcW w:w="1756" w:type="dxa"/>
            <w:tcBorders>
              <w:top w:val="nil"/>
              <w:left w:val="nil"/>
              <w:bottom w:val="single" w:sz="4" w:space="0" w:color="auto"/>
              <w:right w:val="single" w:sz="4" w:space="0" w:color="auto"/>
            </w:tcBorders>
            <w:shd w:val="clear" w:color="auto" w:fill="auto"/>
            <w:noWrap/>
            <w:vAlign w:val="center"/>
            <w:hideMark/>
          </w:tcPr>
          <w:p w14:paraId="326609A5"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$13,719</w:t>
            </w:r>
          </w:p>
        </w:tc>
      </w:tr>
      <w:tr w:rsidR="00BD53F2" w:rsidRPr="00FD3DB6" w14:paraId="4AE7EC68"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2696A2A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Nassau</w:t>
            </w:r>
          </w:p>
        </w:tc>
        <w:tc>
          <w:tcPr>
            <w:tcW w:w="1736" w:type="dxa"/>
            <w:tcBorders>
              <w:top w:val="nil"/>
              <w:left w:val="nil"/>
              <w:bottom w:val="single" w:sz="4" w:space="0" w:color="auto"/>
              <w:right w:val="single" w:sz="4" w:space="0" w:color="auto"/>
            </w:tcBorders>
            <w:shd w:val="clear" w:color="auto" w:fill="auto"/>
            <w:noWrap/>
            <w:vAlign w:val="center"/>
            <w:hideMark/>
          </w:tcPr>
          <w:p w14:paraId="7BEB013C"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$741,098</w:t>
            </w:r>
          </w:p>
        </w:tc>
        <w:tc>
          <w:tcPr>
            <w:tcW w:w="500" w:type="dxa"/>
            <w:tcBorders>
              <w:top w:val="nil"/>
              <w:left w:val="nil"/>
              <w:bottom w:val="nil"/>
              <w:right w:val="nil"/>
            </w:tcBorders>
            <w:shd w:val="clear" w:color="auto" w:fill="auto"/>
            <w:noWrap/>
            <w:vAlign w:val="center"/>
            <w:hideMark/>
          </w:tcPr>
          <w:p w14:paraId="019B64D2"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1776FE1"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New York City</w:t>
            </w:r>
          </w:p>
        </w:tc>
        <w:tc>
          <w:tcPr>
            <w:tcW w:w="1756" w:type="dxa"/>
            <w:tcBorders>
              <w:top w:val="nil"/>
              <w:left w:val="nil"/>
              <w:bottom w:val="single" w:sz="4" w:space="0" w:color="auto"/>
              <w:right w:val="single" w:sz="4" w:space="0" w:color="auto"/>
            </w:tcBorders>
            <w:shd w:val="clear" w:color="auto" w:fill="auto"/>
            <w:noWrap/>
            <w:vAlign w:val="center"/>
            <w:hideMark/>
          </w:tcPr>
          <w:p w14:paraId="1E0BEF4C"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$4,163,150</w:t>
            </w:r>
          </w:p>
        </w:tc>
      </w:tr>
      <w:tr w:rsidR="00BD53F2" w:rsidRPr="00FD3DB6" w14:paraId="779C092E"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3E653BA8"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Niagara</w:t>
            </w:r>
          </w:p>
        </w:tc>
        <w:tc>
          <w:tcPr>
            <w:tcW w:w="1736" w:type="dxa"/>
            <w:tcBorders>
              <w:top w:val="nil"/>
              <w:left w:val="nil"/>
              <w:bottom w:val="single" w:sz="4" w:space="0" w:color="auto"/>
              <w:right w:val="single" w:sz="4" w:space="0" w:color="auto"/>
            </w:tcBorders>
            <w:shd w:val="clear" w:color="auto" w:fill="auto"/>
            <w:noWrap/>
            <w:vAlign w:val="center"/>
            <w:hideMark/>
          </w:tcPr>
          <w:p w14:paraId="4CAE68C2"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$103,248</w:t>
            </w:r>
          </w:p>
        </w:tc>
        <w:tc>
          <w:tcPr>
            <w:tcW w:w="500" w:type="dxa"/>
            <w:tcBorders>
              <w:top w:val="nil"/>
              <w:left w:val="nil"/>
              <w:bottom w:val="nil"/>
              <w:right w:val="nil"/>
            </w:tcBorders>
            <w:shd w:val="clear" w:color="auto" w:fill="auto"/>
            <w:noWrap/>
            <w:vAlign w:val="center"/>
            <w:hideMark/>
          </w:tcPr>
          <w:p w14:paraId="59F5B450"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42135919"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Rest of State</w:t>
            </w:r>
          </w:p>
        </w:tc>
        <w:tc>
          <w:tcPr>
            <w:tcW w:w="1756" w:type="dxa"/>
            <w:tcBorders>
              <w:top w:val="nil"/>
              <w:left w:val="nil"/>
              <w:bottom w:val="single" w:sz="4" w:space="0" w:color="auto"/>
              <w:right w:val="single" w:sz="4" w:space="0" w:color="auto"/>
            </w:tcBorders>
            <w:shd w:val="clear" w:color="auto" w:fill="auto"/>
            <w:noWrap/>
            <w:vAlign w:val="center"/>
            <w:hideMark/>
          </w:tcPr>
          <w:p w14:paraId="7B4DED78"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$5,836,850</w:t>
            </w:r>
          </w:p>
        </w:tc>
      </w:tr>
      <w:tr w:rsidR="00BD53F2" w:rsidRPr="00FD3DB6" w14:paraId="0A034F99" w14:textId="77777777" w:rsidTr="00B461C9">
        <w:trPr>
          <w:trHeight w:val="300"/>
          <w:jc w:val="center"/>
        </w:trPr>
        <w:tc>
          <w:tcPr>
            <w:tcW w:w="1435" w:type="dxa"/>
            <w:tcBorders>
              <w:top w:val="nil"/>
              <w:left w:val="single" w:sz="4" w:space="0" w:color="auto"/>
              <w:bottom w:val="single" w:sz="4" w:space="0" w:color="auto"/>
              <w:right w:val="single" w:sz="4" w:space="0" w:color="auto"/>
            </w:tcBorders>
            <w:shd w:val="clear" w:color="000000" w:fill="FFFFFF"/>
            <w:noWrap/>
            <w:vAlign w:val="center"/>
            <w:hideMark/>
          </w:tcPr>
          <w:p w14:paraId="38191BD4"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Oneida</w:t>
            </w:r>
          </w:p>
        </w:tc>
        <w:tc>
          <w:tcPr>
            <w:tcW w:w="1736" w:type="dxa"/>
            <w:tcBorders>
              <w:top w:val="nil"/>
              <w:left w:val="nil"/>
              <w:bottom w:val="single" w:sz="4" w:space="0" w:color="auto"/>
              <w:right w:val="single" w:sz="4" w:space="0" w:color="auto"/>
            </w:tcBorders>
            <w:shd w:val="clear" w:color="auto" w:fill="auto"/>
            <w:noWrap/>
            <w:vAlign w:val="center"/>
            <w:hideMark/>
          </w:tcPr>
          <w:p w14:paraId="364D6012"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$121,253</w:t>
            </w:r>
          </w:p>
        </w:tc>
        <w:tc>
          <w:tcPr>
            <w:tcW w:w="500" w:type="dxa"/>
            <w:tcBorders>
              <w:top w:val="nil"/>
              <w:left w:val="nil"/>
              <w:bottom w:val="nil"/>
              <w:right w:val="nil"/>
            </w:tcBorders>
            <w:shd w:val="clear" w:color="auto" w:fill="auto"/>
            <w:noWrap/>
            <w:vAlign w:val="center"/>
            <w:hideMark/>
          </w:tcPr>
          <w:p w14:paraId="516B5407" w14:textId="77777777" w:rsidR="00A05633" w:rsidRPr="00FD3DB6" w:rsidRDefault="00A05633" w:rsidP="00A05633">
            <w:pPr>
              <w:spacing w:after="0" w:line="240" w:lineRule="auto"/>
              <w:jc w:val="center"/>
              <w:rPr>
                <w:rFonts w:ascii="Arial" w:eastAsia="Times New Roman" w:hAnsi="Arial" w:cs="Arial"/>
                <w:color w:val="000000"/>
              </w:rPr>
            </w:pPr>
          </w:p>
        </w:tc>
        <w:tc>
          <w:tcPr>
            <w:tcW w:w="1544" w:type="dxa"/>
            <w:tcBorders>
              <w:top w:val="nil"/>
              <w:left w:val="single" w:sz="4" w:space="0" w:color="auto"/>
              <w:bottom w:val="single" w:sz="4" w:space="0" w:color="auto"/>
              <w:right w:val="single" w:sz="4" w:space="0" w:color="auto"/>
            </w:tcBorders>
            <w:shd w:val="clear" w:color="000000" w:fill="FFFFFF"/>
            <w:noWrap/>
            <w:vAlign w:val="center"/>
            <w:hideMark/>
          </w:tcPr>
          <w:p w14:paraId="1D8360F2" w14:textId="77777777" w:rsidR="00A05633" w:rsidRPr="00FD3DB6" w:rsidRDefault="00A05633" w:rsidP="00BA20DF">
            <w:pPr>
              <w:spacing w:after="0" w:line="240" w:lineRule="auto"/>
              <w:rPr>
                <w:rFonts w:ascii="Arial" w:eastAsia="Times New Roman" w:hAnsi="Arial" w:cs="Arial"/>
                <w:color w:val="000000"/>
              </w:rPr>
            </w:pPr>
            <w:r w:rsidRPr="00FD3DB6">
              <w:rPr>
                <w:rFonts w:ascii="Arial" w:eastAsia="Times New Roman" w:hAnsi="Arial" w:cs="Arial"/>
                <w:color w:val="000000"/>
              </w:rPr>
              <w:t>Statewide</w:t>
            </w:r>
          </w:p>
        </w:tc>
        <w:tc>
          <w:tcPr>
            <w:tcW w:w="1756" w:type="dxa"/>
            <w:tcBorders>
              <w:top w:val="nil"/>
              <w:left w:val="nil"/>
              <w:bottom w:val="single" w:sz="4" w:space="0" w:color="auto"/>
              <w:right w:val="single" w:sz="4" w:space="0" w:color="auto"/>
            </w:tcBorders>
            <w:shd w:val="clear" w:color="auto" w:fill="auto"/>
            <w:noWrap/>
            <w:vAlign w:val="center"/>
            <w:hideMark/>
          </w:tcPr>
          <w:p w14:paraId="542AD391" w14:textId="77777777" w:rsidR="00A05633" w:rsidRPr="00FD3DB6" w:rsidRDefault="00A05633" w:rsidP="00BA20DF">
            <w:pPr>
              <w:spacing w:after="0" w:line="240" w:lineRule="auto"/>
              <w:jc w:val="right"/>
              <w:rPr>
                <w:rFonts w:ascii="Arial" w:eastAsia="Times New Roman" w:hAnsi="Arial" w:cs="Arial"/>
                <w:color w:val="000000"/>
              </w:rPr>
            </w:pPr>
            <w:r w:rsidRPr="00FD3DB6">
              <w:rPr>
                <w:rFonts w:ascii="Arial" w:eastAsia="Times New Roman" w:hAnsi="Arial" w:cs="Arial"/>
                <w:color w:val="000000"/>
              </w:rPr>
              <w:t>$10,000,000</w:t>
            </w:r>
          </w:p>
        </w:tc>
      </w:tr>
    </w:tbl>
    <w:p w14:paraId="595ACF7A" w14:textId="77777777" w:rsidR="00F87315" w:rsidRDefault="00F87315" w:rsidP="00717414">
      <w:pPr>
        <w:spacing w:after="0" w:line="240" w:lineRule="auto"/>
        <w:ind w:left="90"/>
        <w:rPr>
          <w:rFonts w:ascii="Arial" w:eastAsia="Times New Roman" w:hAnsi="Arial" w:cs="Arial"/>
          <w:i/>
          <w:iCs/>
        </w:rPr>
      </w:pPr>
    </w:p>
    <w:p w14:paraId="3DBD3172" w14:textId="3852E454" w:rsidR="00A35F93" w:rsidRDefault="00A35F93" w:rsidP="00717414">
      <w:pPr>
        <w:spacing w:after="0" w:line="240" w:lineRule="auto"/>
        <w:ind w:left="90"/>
        <w:rPr>
          <w:rFonts w:ascii="Arial" w:eastAsia="Times New Roman" w:hAnsi="Arial" w:cs="Arial"/>
          <w:i/>
          <w:iCs/>
        </w:rPr>
      </w:pPr>
    </w:p>
    <w:sectPr w:rsidR="00A35F93" w:rsidSect="003A408C">
      <w:headerReference w:type="default" r:id="rId14"/>
      <w:footerReference w:type="even" r:id="rId15"/>
      <w:footerReference w:type="default" r:id="rId16"/>
      <w:pgSz w:w="12240" w:h="15840"/>
      <w:pgMar w:top="864" w:right="810" w:bottom="1267"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E377" w14:textId="77777777" w:rsidR="00E838DB" w:rsidRDefault="00E838DB" w:rsidP="0093320F">
      <w:pPr>
        <w:spacing w:after="0" w:line="240" w:lineRule="auto"/>
      </w:pPr>
      <w:r>
        <w:separator/>
      </w:r>
    </w:p>
  </w:endnote>
  <w:endnote w:type="continuationSeparator" w:id="0">
    <w:p w14:paraId="4B7889BD" w14:textId="77777777" w:rsidR="00E838DB" w:rsidRDefault="00E838DB" w:rsidP="0093320F">
      <w:pPr>
        <w:spacing w:after="0" w:line="240" w:lineRule="auto"/>
      </w:pPr>
      <w:r>
        <w:continuationSeparator/>
      </w:r>
    </w:p>
  </w:endnote>
  <w:endnote w:type="continuationNotice" w:id="1">
    <w:p w14:paraId="0A83E75D" w14:textId="77777777" w:rsidR="00E838DB" w:rsidRDefault="00E838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5E5A" w14:textId="77777777" w:rsidR="000D0B85" w:rsidRDefault="000D0B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1F61B6" w14:textId="77777777" w:rsidR="000D0B85" w:rsidRDefault="000D0B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6496" w14:textId="77777777" w:rsidR="000D0B85" w:rsidRDefault="000D0B85" w:rsidP="00D207E1">
    <w:pPr>
      <w:pStyle w:val="Footer"/>
      <w:framePr w:wrap="around" w:vAnchor="text" w:hAnchor="margin" w:xAlign="right" w:y="1"/>
      <w:rPr>
        <w:rStyle w:val="PageNumber"/>
      </w:rPr>
    </w:pPr>
  </w:p>
  <w:p w14:paraId="4A4889AF" w14:textId="77777777" w:rsidR="000D0B85" w:rsidRPr="0093320F" w:rsidRDefault="000D0B85" w:rsidP="00D207E1">
    <w:pPr>
      <w:pStyle w:val="Footer"/>
      <w:ind w:right="360"/>
      <w:jc w:val="center"/>
      <w:rPr>
        <w:rFonts w:ascii="Arial" w:hAnsi="Arial" w:cs="Arial"/>
      </w:rPr>
    </w:pPr>
    <w:r w:rsidRPr="0093320F">
      <w:rPr>
        <w:rStyle w:val="PageNumber"/>
        <w:rFonts w:ascii="Arial" w:hAnsi="Arial" w:cs="Arial"/>
      </w:rPr>
      <w:fldChar w:fldCharType="begin"/>
    </w:r>
    <w:r w:rsidRPr="0093320F">
      <w:rPr>
        <w:rStyle w:val="PageNumber"/>
        <w:rFonts w:ascii="Arial" w:hAnsi="Arial" w:cs="Arial"/>
      </w:rPr>
      <w:instrText xml:space="preserve"> PAGE </w:instrText>
    </w:r>
    <w:r w:rsidRPr="0093320F">
      <w:rPr>
        <w:rStyle w:val="PageNumber"/>
        <w:rFonts w:ascii="Arial" w:hAnsi="Arial" w:cs="Arial"/>
      </w:rPr>
      <w:fldChar w:fldCharType="separate"/>
    </w:r>
    <w:r w:rsidR="007525A4">
      <w:rPr>
        <w:rStyle w:val="PageNumber"/>
        <w:rFonts w:ascii="Arial" w:hAnsi="Arial" w:cs="Arial"/>
        <w:noProof/>
      </w:rPr>
      <w:t>2</w:t>
    </w:r>
    <w:r w:rsidRPr="0093320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D768" w14:textId="77777777" w:rsidR="00E838DB" w:rsidRDefault="00E838DB" w:rsidP="0093320F">
      <w:pPr>
        <w:spacing w:after="0" w:line="240" w:lineRule="auto"/>
      </w:pPr>
      <w:r>
        <w:separator/>
      </w:r>
    </w:p>
  </w:footnote>
  <w:footnote w:type="continuationSeparator" w:id="0">
    <w:p w14:paraId="31591D9C" w14:textId="77777777" w:rsidR="00E838DB" w:rsidRDefault="00E838DB" w:rsidP="0093320F">
      <w:pPr>
        <w:spacing w:after="0" w:line="240" w:lineRule="auto"/>
      </w:pPr>
      <w:r>
        <w:continuationSeparator/>
      </w:r>
    </w:p>
  </w:footnote>
  <w:footnote w:type="continuationNotice" w:id="1">
    <w:p w14:paraId="00A2F42B" w14:textId="77777777" w:rsidR="00E838DB" w:rsidRDefault="00E838DB">
      <w:pPr>
        <w:spacing w:after="0" w:line="240" w:lineRule="auto"/>
      </w:pPr>
    </w:p>
  </w:footnote>
  <w:footnote w:id="2">
    <w:p w14:paraId="79BBA197" w14:textId="39C2D3AC" w:rsidR="00C64A7A" w:rsidRPr="00C64A7A" w:rsidRDefault="00C64A7A" w:rsidP="00C64A7A">
      <w:pPr>
        <w:pStyle w:val="FootnoteText"/>
        <w:jc w:val="both"/>
        <w:rPr>
          <w:rFonts w:ascii="Arial" w:hAnsi="Arial" w:cs="Arial"/>
        </w:rPr>
      </w:pPr>
      <w:r w:rsidRPr="00C64A7A">
        <w:rPr>
          <w:rStyle w:val="FootnoteReference"/>
          <w:rFonts w:ascii="Arial" w:hAnsi="Arial" w:cs="Arial"/>
        </w:rPr>
        <w:footnoteRef/>
      </w:r>
      <w:r w:rsidRPr="00C64A7A">
        <w:rPr>
          <w:rFonts w:ascii="Arial" w:hAnsi="Arial" w:cs="Arial"/>
        </w:rPr>
        <w:t xml:space="preserve"> Data sources to consult in assessing local need include, but are not limited to, the New York State Council on Children and Families Kids’ Well-</w:t>
      </w:r>
      <w:r w:rsidR="00B12D61">
        <w:rPr>
          <w:rFonts w:ascii="Arial" w:hAnsi="Arial" w:cs="Arial"/>
        </w:rPr>
        <w:t>B</w:t>
      </w:r>
      <w:r w:rsidRPr="00C64A7A">
        <w:rPr>
          <w:rFonts w:ascii="Arial" w:hAnsi="Arial" w:cs="Arial"/>
        </w:rPr>
        <w:t xml:space="preserve">eing Indicators Clearinghouse, </w:t>
      </w:r>
      <w:hyperlink r:id="rId1" w:history="1">
        <w:r w:rsidRPr="00C64A7A">
          <w:rPr>
            <w:rStyle w:val="Hyperlink"/>
            <w:rFonts w:ascii="Arial" w:hAnsi="Arial" w:cs="Arial"/>
          </w:rPr>
          <w:t>https://www.nyskwic.org/</w:t>
        </w:r>
      </w:hyperlink>
      <w:r w:rsidRPr="00C64A7A">
        <w:rPr>
          <w:rFonts w:ascii="Arial" w:hAnsi="Arial" w:cs="Arial"/>
        </w:rPr>
        <w:t xml:space="preserve">; public data from the New York State Education Department, </w:t>
      </w:r>
      <w:hyperlink r:id="rId2" w:history="1">
        <w:r w:rsidRPr="00C64A7A">
          <w:rPr>
            <w:rStyle w:val="Hyperlink"/>
            <w:rFonts w:ascii="Arial" w:hAnsi="Arial" w:cs="Arial"/>
          </w:rPr>
          <w:t>https://data.nysed.gov/</w:t>
        </w:r>
      </w:hyperlink>
      <w:r w:rsidRPr="00C64A7A">
        <w:rPr>
          <w:rFonts w:ascii="Arial" w:hAnsi="Arial" w:cs="Arial"/>
        </w:rPr>
        <w:t xml:space="preserve">; and youth arrest data from the New York State Division of Criminal Justice Services, </w:t>
      </w:r>
      <w:hyperlink r:id="rId3" w:history="1">
        <w:r w:rsidRPr="00C64A7A">
          <w:rPr>
            <w:rStyle w:val="Hyperlink"/>
            <w:rFonts w:ascii="Arial" w:hAnsi="Arial" w:cs="Arial"/>
          </w:rPr>
          <w:t>https://www.criminaljustice.ny.gov/crimnet/ojsa/juvenilearrests/index.htm</w:t>
        </w:r>
      </w:hyperlink>
      <w:r w:rsidR="00116BD2">
        <w:t>.</w:t>
      </w:r>
      <w:r w:rsidRPr="00C64A7A">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4DE9" w14:textId="303AE4F4" w:rsidR="000D0B85" w:rsidRPr="0093320F" w:rsidRDefault="009F279C" w:rsidP="00A35F93">
    <w:pPr>
      <w:pStyle w:val="Header"/>
      <w:tabs>
        <w:tab w:val="clear" w:pos="9360"/>
        <w:tab w:val="right" w:pos="10080"/>
      </w:tabs>
      <w:rPr>
        <w:rFonts w:ascii="Arial" w:hAnsi="Arial" w:cs="Arial"/>
        <w:b/>
        <w:bCs/>
        <w:i/>
        <w:iCs/>
      </w:rPr>
    </w:pPr>
    <w:r>
      <w:rPr>
        <w:rFonts w:ascii="Arial" w:hAnsi="Arial" w:cs="Arial"/>
        <w:bCs/>
        <w:iCs/>
      </w:rPr>
      <w:t>26</w:t>
    </w:r>
    <w:r w:rsidR="00E21DB4">
      <w:rPr>
        <w:rFonts w:ascii="Arial" w:hAnsi="Arial" w:cs="Arial"/>
        <w:bCs/>
        <w:iCs/>
      </w:rPr>
      <w:t>-OCFS-</w:t>
    </w:r>
    <w:r w:rsidR="00FA6630">
      <w:rPr>
        <w:rFonts w:ascii="Arial" w:hAnsi="Arial" w:cs="Arial"/>
        <w:bCs/>
        <w:iCs/>
      </w:rPr>
      <w:t>LCM</w:t>
    </w:r>
    <w:r w:rsidR="00E21DB4">
      <w:rPr>
        <w:rFonts w:ascii="Arial" w:hAnsi="Arial" w:cs="Arial"/>
        <w:bCs/>
        <w:iCs/>
      </w:rPr>
      <w:t>-</w:t>
    </w:r>
    <w:r>
      <w:rPr>
        <w:rFonts w:ascii="Arial" w:hAnsi="Arial" w:cs="Arial"/>
        <w:bCs/>
        <w:iCs/>
      </w:rPr>
      <w:t>18</w:t>
    </w:r>
    <w:r w:rsidR="00E21DB4">
      <w:rPr>
        <w:rFonts w:ascii="Arial" w:hAnsi="Arial" w:cs="Arial"/>
        <w:bCs/>
        <w:iCs/>
      </w:rPr>
      <w:t xml:space="preserve"> </w:t>
    </w:r>
    <w:r w:rsidR="00E21DB4">
      <w:rPr>
        <w:rFonts w:ascii="Arial" w:hAnsi="Arial" w:cs="Arial"/>
        <w:bCs/>
        <w:iCs/>
      </w:rPr>
      <w:tab/>
    </w:r>
    <w:r w:rsidR="00E21DB4">
      <w:rPr>
        <w:rFonts w:ascii="Arial" w:hAnsi="Arial" w:cs="Arial"/>
        <w:bCs/>
        <w:iCs/>
      </w:rPr>
      <w:tab/>
    </w:r>
    <w:r>
      <w:rPr>
        <w:rFonts w:ascii="Arial" w:hAnsi="Arial" w:cs="Arial"/>
        <w:bCs/>
        <w:iCs/>
      </w:rPr>
      <w:t>July 15,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8B6"/>
    <w:multiLevelType w:val="hybridMultilevel"/>
    <w:tmpl w:val="1E3EB8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4AC5EEF"/>
    <w:multiLevelType w:val="hybridMultilevel"/>
    <w:tmpl w:val="9766BB50"/>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 w15:restartNumberingAfterBreak="0">
    <w:nsid w:val="090D5D22"/>
    <w:multiLevelType w:val="hybridMultilevel"/>
    <w:tmpl w:val="310CE3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BF274C"/>
    <w:multiLevelType w:val="multilevel"/>
    <w:tmpl w:val="856CFD1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203B20F0"/>
    <w:multiLevelType w:val="hybridMultilevel"/>
    <w:tmpl w:val="712E5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91245"/>
    <w:multiLevelType w:val="hybridMultilevel"/>
    <w:tmpl w:val="7F6E2DF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2EB169CE"/>
    <w:multiLevelType w:val="hybridMultilevel"/>
    <w:tmpl w:val="9078B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E57DE0"/>
    <w:multiLevelType w:val="hybridMultilevel"/>
    <w:tmpl w:val="B3DCA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BA6393"/>
    <w:multiLevelType w:val="hybridMultilevel"/>
    <w:tmpl w:val="AA0AD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55F57"/>
    <w:multiLevelType w:val="hybridMultilevel"/>
    <w:tmpl w:val="B7FCB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AC3E73"/>
    <w:multiLevelType w:val="hybridMultilevel"/>
    <w:tmpl w:val="CFD252C0"/>
    <w:lvl w:ilvl="0" w:tplc="5964DA64">
      <w:numFmt w:val="bullet"/>
      <w:lvlText w:val="•"/>
      <w:lvlJc w:val="left"/>
      <w:pPr>
        <w:ind w:left="994" w:hanging="360"/>
      </w:pPr>
      <w:rPr>
        <w:rFonts w:ascii="Arial" w:eastAsia="Times New Roman" w:hAnsi="Arial" w:cs="Aria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1" w15:restartNumberingAfterBreak="0">
    <w:nsid w:val="583D5CB8"/>
    <w:multiLevelType w:val="hybridMultilevel"/>
    <w:tmpl w:val="A23A1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1E7677"/>
    <w:multiLevelType w:val="hybridMultilevel"/>
    <w:tmpl w:val="5D9823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7D463F"/>
    <w:multiLevelType w:val="hybridMultilevel"/>
    <w:tmpl w:val="2C9824D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5" w15:restartNumberingAfterBreak="0">
    <w:nsid w:val="7F1655F6"/>
    <w:multiLevelType w:val="hybridMultilevel"/>
    <w:tmpl w:val="14A6AC60"/>
    <w:lvl w:ilvl="0" w:tplc="52ECBA00">
      <w:start w:val="1"/>
      <w:numFmt w:val="decimal"/>
      <w:lvlText w:val="%1."/>
      <w:lvlJc w:val="left"/>
      <w:pPr>
        <w:ind w:left="1020" w:hanging="360"/>
      </w:pPr>
    </w:lvl>
    <w:lvl w:ilvl="1" w:tplc="3168C33E">
      <w:start w:val="1"/>
      <w:numFmt w:val="decimal"/>
      <w:lvlText w:val="%2."/>
      <w:lvlJc w:val="left"/>
      <w:pPr>
        <w:ind w:left="1020" w:hanging="360"/>
      </w:pPr>
    </w:lvl>
    <w:lvl w:ilvl="2" w:tplc="A1F6EDFA">
      <w:start w:val="1"/>
      <w:numFmt w:val="decimal"/>
      <w:lvlText w:val="%3."/>
      <w:lvlJc w:val="left"/>
      <w:pPr>
        <w:ind w:left="1020" w:hanging="360"/>
      </w:pPr>
    </w:lvl>
    <w:lvl w:ilvl="3" w:tplc="326264DA">
      <w:start w:val="1"/>
      <w:numFmt w:val="decimal"/>
      <w:lvlText w:val="%4."/>
      <w:lvlJc w:val="left"/>
      <w:pPr>
        <w:ind w:left="1020" w:hanging="360"/>
      </w:pPr>
    </w:lvl>
    <w:lvl w:ilvl="4" w:tplc="91B66F1A">
      <w:start w:val="1"/>
      <w:numFmt w:val="decimal"/>
      <w:lvlText w:val="%5."/>
      <w:lvlJc w:val="left"/>
      <w:pPr>
        <w:ind w:left="1020" w:hanging="360"/>
      </w:pPr>
    </w:lvl>
    <w:lvl w:ilvl="5" w:tplc="B11275F2">
      <w:start w:val="1"/>
      <w:numFmt w:val="decimal"/>
      <w:lvlText w:val="%6."/>
      <w:lvlJc w:val="left"/>
      <w:pPr>
        <w:ind w:left="1020" w:hanging="360"/>
      </w:pPr>
    </w:lvl>
    <w:lvl w:ilvl="6" w:tplc="300A391C">
      <w:start w:val="1"/>
      <w:numFmt w:val="decimal"/>
      <w:lvlText w:val="%7."/>
      <w:lvlJc w:val="left"/>
      <w:pPr>
        <w:ind w:left="1020" w:hanging="360"/>
      </w:pPr>
    </w:lvl>
    <w:lvl w:ilvl="7" w:tplc="67D2506E">
      <w:start w:val="1"/>
      <w:numFmt w:val="decimal"/>
      <w:lvlText w:val="%8."/>
      <w:lvlJc w:val="left"/>
      <w:pPr>
        <w:ind w:left="1020" w:hanging="360"/>
      </w:pPr>
    </w:lvl>
    <w:lvl w:ilvl="8" w:tplc="FF9CB3D8">
      <w:start w:val="1"/>
      <w:numFmt w:val="decimal"/>
      <w:lvlText w:val="%9."/>
      <w:lvlJc w:val="left"/>
      <w:pPr>
        <w:ind w:left="1020" w:hanging="360"/>
      </w:pPr>
    </w:lvl>
  </w:abstractNum>
  <w:abstractNum w:abstractNumId="16" w15:restartNumberingAfterBreak="0">
    <w:nsid w:val="7F287800"/>
    <w:multiLevelType w:val="singleLevel"/>
    <w:tmpl w:val="D312DEAA"/>
    <w:lvl w:ilvl="0">
      <w:start w:val="1"/>
      <w:numFmt w:val="upperRoman"/>
      <w:lvlText w:val="%1."/>
      <w:lvlJc w:val="left"/>
      <w:pPr>
        <w:tabs>
          <w:tab w:val="num" w:pos="720"/>
        </w:tabs>
        <w:ind w:left="720" w:hanging="720"/>
      </w:pPr>
      <w:rPr>
        <w:b/>
      </w:rPr>
    </w:lvl>
  </w:abstractNum>
  <w:num w:numId="1" w16cid:durableId="2017340535">
    <w:abstractNumId w:val="16"/>
  </w:num>
  <w:num w:numId="2" w16cid:durableId="849953991">
    <w:abstractNumId w:val="13"/>
  </w:num>
  <w:num w:numId="3" w16cid:durableId="774012145">
    <w:abstractNumId w:val="4"/>
  </w:num>
  <w:num w:numId="4" w16cid:durableId="756174000">
    <w:abstractNumId w:val="12"/>
  </w:num>
  <w:num w:numId="5" w16cid:durableId="402945246">
    <w:abstractNumId w:val="8"/>
  </w:num>
  <w:num w:numId="6" w16cid:durableId="1738357504">
    <w:abstractNumId w:val="5"/>
  </w:num>
  <w:num w:numId="7" w16cid:durableId="638340545">
    <w:abstractNumId w:val="10"/>
  </w:num>
  <w:num w:numId="8" w16cid:durableId="1901361913">
    <w:abstractNumId w:val="1"/>
  </w:num>
  <w:num w:numId="9" w16cid:durableId="522986293">
    <w:abstractNumId w:val="14"/>
  </w:num>
  <w:num w:numId="10" w16cid:durableId="1590701000">
    <w:abstractNumId w:val="9"/>
  </w:num>
  <w:num w:numId="11" w16cid:durableId="1429544759">
    <w:abstractNumId w:val="6"/>
  </w:num>
  <w:num w:numId="12" w16cid:durableId="964694898">
    <w:abstractNumId w:val="7"/>
  </w:num>
  <w:num w:numId="13" w16cid:durableId="1443915559">
    <w:abstractNumId w:val="2"/>
  </w:num>
  <w:num w:numId="14" w16cid:durableId="113868316">
    <w:abstractNumId w:val="0"/>
  </w:num>
  <w:num w:numId="15" w16cid:durableId="307635124">
    <w:abstractNumId w:val="11"/>
  </w:num>
  <w:num w:numId="16" w16cid:durableId="2013296536">
    <w:abstractNumId w:val="15"/>
  </w:num>
  <w:num w:numId="17" w16cid:durableId="1569337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kEoHigrqVR9E/J02kQ5K8lEp8bO0mfe7KtmHlWOL1Qsh3lDKmZBqQesspZ70Zi1LKe0kt94MNfj5U6KO0N1dw==" w:salt="bb6Hx0b645zBB+xoLmgY0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A2"/>
    <w:rsid w:val="00000FE4"/>
    <w:rsid w:val="0000164B"/>
    <w:rsid w:val="00010B27"/>
    <w:rsid w:val="00014DF1"/>
    <w:rsid w:val="000207B2"/>
    <w:rsid w:val="0002300E"/>
    <w:rsid w:val="00031554"/>
    <w:rsid w:val="00037521"/>
    <w:rsid w:val="0004215C"/>
    <w:rsid w:val="0004589F"/>
    <w:rsid w:val="00055777"/>
    <w:rsid w:val="000661A0"/>
    <w:rsid w:val="000722C1"/>
    <w:rsid w:val="00073219"/>
    <w:rsid w:val="00084041"/>
    <w:rsid w:val="00084EA6"/>
    <w:rsid w:val="00090FA1"/>
    <w:rsid w:val="00092881"/>
    <w:rsid w:val="000A18B6"/>
    <w:rsid w:val="000A3CBE"/>
    <w:rsid w:val="000B677D"/>
    <w:rsid w:val="000C10B5"/>
    <w:rsid w:val="000C2A96"/>
    <w:rsid w:val="000C5508"/>
    <w:rsid w:val="000C741F"/>
    <w:rsid w:val="000C7921"/>
    <w:rsid w:val="000D0B85"/>
    <w:rsid w:val="000D2679"/>
    <w:rsid w:val="000D3054"/>
    <w:rsid w:val="000D4A85"/>
    <w:rsid w:val="000E6024"/>
    <w:rsid w:val="000F555B"/>
    <w:rsid w:val="000F64A5"/>
    <w:rsid w:val="000F740B"/>
    <w:rsid w:val="001011E5"/>
    <w:rsid w:val="0010162E"/>
    <w:rsid w:val="00103B82"/>
    <w:rsid w:val="00104AD1"/>
    <w:rsid w:val="00105828"/>
    <w:rsid w:val="00106E85"/>
    <w:rsid w:val="00112812"/>
    <w:rsid w:val="00112F17"/>
    <w:rsid w:val="00113714"/>
    <w:rsid w:val="00116BD2"/>
    <w:rsid w:val="001205E7"/>
    <w:rsid w:val="001242E8"/>
    <w:rsid w:val="001246C8"/>
    <w:rsid w:val="00133737"/>
    <w:rsid w:val="0013378D"/>
    <w:rsid w:val="00136EA4"/>
    <w:rsid w:val="00140A35"/>
    <w:rsid w:val="00140C2A"/>
    <w:rsid w:val="00150D45"/>
    <w:rsid w:val="0015438E"/>
    <w:rsid w:val="00155209"/>
    <w:rsid w:val="00160EEF"/>
    <w:rsid w:val="001726D4"/>
    <w:rsid w:val="00176C16"/>
    <w:rsid w:val="0017764A"/>
    <w:rsid w:val="00177CB2"/>
    <w:rsid w:val="00181DD8"/>
    <w:rsid w:val="0018359F"/>
    <w:rsid w:val="00183615"/>
    <w:rsid w:val="00192C55"/>
    <w:rsid w:val="001956FC"/>
    <w:rsid w:val="00196E36"/>
    <w:rsid w:val="001A7A18"/>
    <w:rsid w:val="001B4165"/>
    <w:rsid w:val="001B43C6"/>
    <w:rsid w:val="001B4F59"/>
    <w:rsid w:val="001B5A52"/>
    <w:rsid w:val="001B7083"/>
    <w:rsid w:val="001C08C0"/>
    <w:rsid w:val="001C5D7B"/>
    <w:rsid w:val="001D1CAB"/>
    <w:rsid w:val="001D49F5"/>
    <w:rsid w:val="001D584F"/>
    <w:rsid w:val="001E1D0B"/>
    <w:rsid w:val="001E2D49"/>
    <w:rsid w:val="0020116B"/>
    <w:rsid w:val="00202A1A"/>
    <w:rsid w:val="00221968"/>
    <w:rsid w:val="00222C5B"/>
    <w:rsid w:val="00225088"/>
    <w:rsid w:val="00230742"/>
    <w:rsid w:val="00241C45"/>
    <w:rsid w:val="00243395"/>
    <w:rsid w:val="00245036"/>
    <w:rsid w:val="00246D48"/>
    <w:rsid w:val="00261C4D"/>
    <w:rsid w:val="0027157A"/>
    <w:rsid w:val="002800C8"/>
    <w:rsid w:val="002838F5"/>
    <w:rsid w:val="002949E6"/>
    <w:rsid w:val="002958D6"/>
    <w:rsid w:val="00296334"/>
    <w:rsid w:val="002A2E30"/>
    <w:rsid w:val="002A44A9"/>
    <w:rsid w:val="002A5038"/>
    <w:rsid w:val="002A6CE9"/>
    <w:rsid w:val="002B0985"/>
    <w:rsid w:val="002B311A"/>
    <w:rsid w:val="002B4320"/>
    <w:rsid w:val="002B4633"/>
    <w:rsid w:val="002C18C9"/>
    <w:rsid w:val="002D3580"/>
    <w:rsid w:val="002D3B5D"/>
    <w:rsid w:val="002D511B"/>
    <w:rsid w:val="002E1975"/>
    <w:rsid w:val="002E5DBE"/>
    <w:rsid w:val="002E5EB6"/>
    <w:rsid w:val="002E73FB"/>
    <w:rsid w:val="002F018C"/>
    <w:rsid w:val="002F2780"/>
    <w:rsid w:val="002F4F73"/>
    <w:rsid w:val="00301DBE"/>
    <w:rsid w:val="00312025"/>
    <w:rsid w:val="00320B17"/>
    <w:rsid w:val="00325E21"/>
    <w:rsid w:val="003278C5"/>
    <w:rsid w:val="00327CED"/>
    <w:rsid w:val="00330118"/>
    <w:rsid w:val="003323AA"/>
    <w:rsid w:val="0033351E"/>
    <w:rsid w:val="00335A71"/>
    <w:rsid w:val="00340D85"/>
    <w:rsid w:val="00345DC5"/>
    <w:rsid w:val="0035266B"/>
    <w:rsid w:val="003573DE"/>
    <w:rsid w:val="00366593"/>
    <w:rsid w:val="003665F4"/>
    <w:rsid w:val="00370C28"/>
    <w:rsid w:val="003732AB"/>
    <w:rsid w:val="00373E19"/>
    <w:rsid w:val="003828B7"/>
    <w:rsid w:val="00385D1F"/>
    <w:rsid w:val="003936FA"/>
    <w:rsid w:val="00393E8F"/>
    <w:rsid w:val="003A22C2"/>
    <w:rsid w:val="003A408C"/>
    <w:rsid w:val="003C534A"/>
    <w:rsid w:val="003C6383"/>
    <w:rsid w:val="003D50C1"/>
    <w:rsid w:val="003D50D1"/>
    <w:rsid w:val="003D5D6D"/>
    <w:rsid w:val="003D7C57"/>
    <w:rsid w:val="003E1D46"/>
    <w:rsid w:val="003E62DE"/>
    <w:rsid w:val="003F0C76"/>
    <w:rsid w:val="003F11A7"/>
    <w:rsid w:val="003F1535"/>
    <w:rsid w:val="003F1B7F"/>
    <w:rsid w:val="003F2A11"/>
    <w:rsid w:val="003F6CED"/>
    <w:rsid w:val="003F6D6C"/>
    <w:rsid w:val="003F7E23"/>
    <w:rsid w:val="0040007C"/>
    <w:rsid w:val="00401348"/>
    <w:rsid w:val="00417A49"/>
    <w:rsid w:val="004307B3"/>
    <w:rsid w:val="00430C65"/>
    <w:rsid w:val="004314EF"/>
    <w:rsid w:val="004374A7"/>
    <w:rsid w:val="00440A17"/>
    <w:rsid w:val="00441A00"/>
    <w:rsid w:val="00446FB3"/>
    <w:rsid w:val="00451AC3"/>
    <w:rsid w:val="0046312D"/>
    <w:rsid w:val="00463496"/>
    <w:rsid w:val="004671B2"/>
    <w:rsid w:val="00470D20"/>
    <w:rsid w:val="0047468A"/>
    <w:rsid w:val="0048365B"/>
    <w:rsid w:val="00484B7E"/>
    <w:rsid w:val="0048768A"/>
    <w:rsid w:val="00490017"/>
    <w:rsid w:val="00490E85"/>
    <w:rsid w:val="00491B89"/>
    <w:rsid w:val="0049585E"/>
    <w:rsid w:val="004A074A"/>
    <w:rsid w:val="004A412B"/>
    <w:rsid w:val="004A4979"/>
    <w:rsid w:val="004B1611"/>
    <w:rsid w:val="004C0BE0"/>
    <w:rsid w:val="004C4B34"/>
    <w:rsid w:val="004D3266"/>
    <w:rsid w:val="004D42F6"/>
    <w:rsid w:val="004D7601"/>
    <w:rsid w:val="004E01F8"/>
    <w:rsid w:val="004E4338"/>
    <w:rsid w:val="004E4462"/>
    <w:rsid w:val="004E56BE"/>
    <w:rsid w:val="004E76A0"/>
    <w:rsid w:val="004E79B3"/>
    <w:rsid w:val="004F74B1"/>
    <w:rsid w:val="005006B0"/>
    <w:rsid w:val="005026E9"/>
    <w:rsid w:val="0050287D"/>
    <w:rsid w:val="00510A69"/>
    <w:rsid w:val="00516E33"/>
    <w:rsid w:val="00523E27"/>
    <w:rsid w:val="005254EB"/>
    <w:rsid w:val="00530548"/>
    <w:rsid w:val="00531115"/>
    <w:rsid w:val="00532061"/>
    <w:rsid w:val="00532848"/>
    <w:rsid w:val="00535413"/>
    <w:rsid w:val="00540D41"/>
    <w:rsid w:val="005410AB"/>
    <w:rsid w:val="005415A5"/>
    <w:rsid w:val="00543D34"/>
    <w:rsid w:val="00543F79"/>
    <w:rsid w:val="00544C4A"/>
    <w:rsid w:val="00547C7E"/>
    <w:rsid w:val="00550C00"/>
    <w:rsid w:val="005511E2"/>
    <w:rsid w:val="005564B8"/>
    <w:rsid w:val="00560573"/>
    <w:rsid w:val="00577E99"/>
    <w:rsid w:val="005837E3"/>
    <w:rsid w:val="005949AB"/>
    <w:rsid w:val="00595C9B"/>
    <w:rsid w:val="005962B3"/>
    <w:rsid w:val="00596BA5"/>
    <w:rsid w:val="00597D24"/>
    <w:rsid w:val="005B3433"/>
    <w:rsid w:val="005B46C8"/>
    <w:rsid w:val="005B6A07"/>
    <w:rsid w:val="005B6E3E"/>
    <w:rsid w:val="005B7F58"/>
    <w:rsid w:val="005C4B25"/>
    <w:rsid w:val="005D16A2"/>
    <w:rsid w:val="005D3D7D"/>
    <w:rsid w:val="005D3F39"/>
    <w:rsid w:val="005D3F59"/>
    <w:rsid w:val="005D61C9"/>
    <w:rsid w:val="005E0521"/>
    <w:rsid w:val="005E3EA2"/>
    <w:rsid w:val="005E751B"/>
    <w:rsid w:val="005E79F0"/>
    <w:rsid w:val="005E7E44"/>
    <w:rsid w:val="005F2BDB"/>
    <w:rsid w:val="005F3AB1"/>
    <w:rsid w:val="005F5737"/>
    <w:rsid w:val="006139BE"/>
    <w:rsid w:val="00613D5A"/>
    <w:rsid w:val="006140BF"/>
    <w:rsid w:val="006223B2"/>
    <w:rsid w:val="00622DAA"/>
    <w:rsid w:val="00623253"/>
    <w:rsid w:val="00624FEF"/>
    <w:rsid w:val="006338B3"/>
    <w:rsid w:val="00637CD2"/>
    <w:rsid w:val="00643342"/>
    <w:rsid w:val="00647323"/>
    <w:rsid w:val="0065321E"/>
    <w:rsid w:val="00653C50"/>
    <w:rsid w:val="00660DEE"/>
    <w:rsid w:val="006643E9"/>
    <w:rsid w:val="00664F94"/>
    <w:rsid w:val="00666984"/>
    <w:rsid w:val="00667AFA"/>
    <w:rsid w:val="00667E37"/>
    <w:rsid w:val="006817D1"/>
    <w:rsid w:val="00682DDE"/>
    <w:rsid w:val="00684C48"/>
    <w:rsid w:val="00687A92"/>
    <w:rsid w:val="0069434A"/>
    <w:rsid w:val="006944DF"/>
    <w:rsid w:val="006945A0"/>
    <w:rsid w:val="006A1C58"/>
    <w:rsid w:val="006A306B"/>
    <w:rsid w:val="006A3DF8"/>
    <w:rsid w:val="006A45FE"/>
    <w:rsid w:val="006A5350"/>
    <w:rsid w:val="006A5FD2"/>
    <w:rsid w:val="006B061F"/>
    <w:rsid w:val="006B6F43"/>
    <w:rsid w:val="006C005E"/>
    <w:rsid w:val="006D1757"/>
    <w:rsid w:val="006E048E"/>
    <w:rsid w:val="006E37E9"/>
    <w:rsid w:val="006F3651"/>
    <w:rsid w:val="007011A8"/>
    <w:rsid w:val="00717414"/>
    <w:rsid w:val="0072031B"/>
    <w:rsid w:val="00721279"/>
    <w:rsid w:val="007360CF"/>
    <w:rsid w:val="007403FD"/>
    <w:rsid w:val="00741483"/>
    <w:rsid w:val="00747E58"/>
    <w:rsid w:val="00750E59"/>
    <w:rsid w:val="00751674"/>
    <w:rsid w:val="007525A4"/>
    <w:rsid w:val="00752723"/>
    <w:rsid w:val="0076109A"/>
    <w:rsid w:val="0076401E"/>
    <w:rsid w:val="00766610"/>
    <w:rsid w:val="00771A31"/>
    <w:rsid w:val="00780BF5"/>
    <w:rsid w:val="00783845"/>
    <w:rsid w:val="007A17CE"/>
    <w:rsid w:val="007B030E"/>
    <w:rsid w:val="007B5A73"/>
    <w:rsid w:val="007B6CFB"/>
    <w:rsid w:val="007C01A8"/>
    <w:rsid w:val="007C172A"/>
    <w:rsid w:val="007C264C"/>
    <w:rsid w:val="007C483D"/>
    <w:rsid w:val="007D12B2"/>
    <w:rsid w:val="007D37BA"/>
    <w:rsid w:val="007D6022"/>
    <w:rsid w:val="007E1880"/>
    <w:rsid w:val="007E6220"/>
    <w:rsid w:val="007F5F20"/>
    <w:rsid w:val="007F71FF"/>
    <w:rsid w:val="00803CA1"/>
    <w:rsid w:val="00804D9D"/>
    <w:rsid w:val="00805708"/>
    <w:rsid w:val="008113D9"/>
    <w:rsid w:val="008143F7"/>
    <w:rsid w:val="00821032"/>
    <w:rsid w:val="008244BC"/>
    <w:rsid w:val="00824B16"/>
    <w:rsid w:val="00824F9C"/>
    <w:rsid w:val="008274D5"/>
    <w:rsid w:val="00832616"/>
    <w:rsid w:val="00834626"/>
    <w:rsid w:val="00836F8E"/>
    <w:rsid w:val="00837B93"/>
    <w:rsid w:val="008421F8"/>
    <w:rsid w:val="0084285C"/>
    <w:rsid w:val="0084303B"/>
    <w:rsid w:val="00854D05"/>
    <w:rsid w:val="008655C7"/>
    <w:rsid w:val="00865D0B"/>
    <w:rsid w:val="008660F7"/>
    <w:rsid w:val="00881382"/>
    <w:rsid w:val="00891F3E"/>
    <w:rsid w:val="008A337D"/>
    <w:rsid w:val="008A69CD"/>
    <w:rsid w:val="008A75B3"/>
    <w:rsid w:val="008B4173"/>
    <w:rsid w:val="008B4308"/>
    <w:rsid w:val="008B4EA7"/>
    <w:rsid w:val="008B6346"/>
    <w:rsid w:val="008C72F0"/>
    <w:rsid w:val="008D207D"/>
    <w:rsid w:val="008D6A2C"/>
    <w:rsid w:val="008D6D8F"/>
    <w:rsid w:val="008E1C7C"/>
    <w:rsid w:val="008F2C1C"/>
    <w:rsid w:val="008F2D1D"/>
    <w:rsid w:val="008F6BEE"/>
    <w:rsid w:val="008F78F0"/>
    <w:rsid w:val="00902616"/>
    <w:rsid w:val="00902EB1"/>
    <w:rsid w:val="009037E8"/>
    <w:rsid w:val="00903853"/>
    <w:rsid w:val="00907922"/>
    <w:rsid w:val="00907A94"/>
    <w:rsid w:val="00912D4D"/>
    <w:rsid w:val="00914986"/>
    <w:rsid w:val="00921EA0"/>
    <w:rsid w:val="00922BBD"/>
    <w:rsid w:val="009261BC"/>
    <w:rsid w:val="00931842"/>
    <w:rsid w:val="0093320F"/>
    <w:rsid w:val="00933F31"/>
    <w:rsid w:val="0094008E"/>
    <w:rsid w:val="00944720"/>
    <w:rsid w:val="00945B98"/>
    <w:rsid w:val="00945BBB"/>
    <w:rsid w:val="00952395"/>
    <w:rsid w:val="009533D8"/>
    <w:rsid w:val="00960171"/>
    <w:rsid w:val="0096103B"/>
    <w:rsid w:val="00962C6A"/>
    <w:rsid w:val="009634FC"/>
    <w:rsid w:val="00972000"/>
    <w:rsid w:val="009758A4"/>
    <w:rsid w:val="00982794"/>
    <w:rsid w:val="00984030"/>
    <w:rsid w:val="009873A5"/>
    <w:rsid w:val="00990A21"/>
    <w:rsid w:val="00995F24"/>
    <w:rsid w:val="009978FF"/>
    <w:rsid w:val="009A0CC6"/>
    <w:rsid w:val="009A41F9"/>
    <w:rsid w:val="009A5A6B"/>
    <w:rsid w:val="009A703F"/>
    <w:rsid w:val="009A7D19"/>
    <w:rsid w:val="009B4CBC"/>
    <w:rsid w:val="009C20F7"/>
    <w:rsid w:val="009C6BF1"/>
    <w:rsid w:val="009C7209"/>
    <w:rsid w:val="009D236A"/>
    <w:rsid w:val="009D4A3D"/>
    <w:rsid w:val="009E5E6B"/>
    <w:rsid w:val="009E70B2"/>
    <w:rsid w:val="009E7DE3"/>
    <w:rsid w:val="009F1E81"/>
    <w:rsid w:val="009F279C"/>
    <w:rsid w:val="009F362A"/>
    <w:rsid w:val="00A05633"/>
    <w:rsid w:val="00A077B2"/>
    <w:rsid w:val="00A10EB4"/>
    <w:rsid w:val="00A127FE"/>
    <w:rsid w:val="00A12B0E"/>
    <w:rsid w:val="00A13793"/>
    <w:rsid w:val="00A16D0B"/>
    <w:rsid w:val="00A17725"/>
    <w:rsid w:val="00A20311"/>
    <w:rsid w:val="00A242DE"/>
    <w:rsid w:val="00A2502B"/>
    <w:rsid w:val="00A26131"/>
    <w:rsid w:val="00A32797"/>
    <w:rsid w:val="00A35F93"/>
    <w:rsid w:val="00A54E61"/>
    <w:rsid w:val="00A60313"/>
    <w:rsid w:val="00A70D64"/>
    <w:rsid w:val="00A73541"/>
    <w:rsid w:val="00A77CB2"/>
    <w:rsid w:val="00A815DB"/>
    <w:rsid w:val="00A83B36"/>
    <w:rsid w:val="00A93622"/>
    <w:rsid w:val="00A96913"/>
    <w:rsid w:val="00AA07FF"/>
    <w:rsid w:val="00AA34E7"/>
    <w:rsid w:val="00AB3586"/>
    <w:rsid w:val="00AB3AFF"/>
    <w:rsid w:val="00AB5849"/>
    <w:rsid w:val="00AB5CB4"/>
    <w:rsid w:val="00AC2B4B"/>
    <w:rsid w:val="00AC5ED0"/>
    <w:rsid w:val="00AC6591"/>
    <w:rsid w:val="00AD44AB"/>
    <w:rsid w:val="00AD64EF"/>
    <w:rsid w:val="00AF09B3"/>
    <w:rsid w:val="00AF7693"/>
    <w:rsid w:val="00B00BE5"/>
    <w:rsid w:val="00B04077"/>
    <w:rsid w:val="00B05001"/>
    <w:rsid w:val="00B12549"/>
    <w:rsid w:val="00B12D61"/>
    <w:rsid w:val="00B1372B"/>
    <w:rsid w:val="00B16468"/>
    <w:rsid w:val="00B1707B"/>
    <w:rsid w:val="00B17825"/>
    <w:rsid w:val="00B22F06"/>
    <w:rsid w:val="00B265B2"/>
    <w:rsid w:val="00B332F2"/>
    <w:rsid w:val="00B37E66"/>
    <w:rsid w:val="00B40F89"/>
    <w:rsid w:val="00B42587"/>
    <w:rsid w:val="00B461C9"/>
    <w:rsid w:val="00B476D7"/>
    <w:rsid w:val="00B533DE"/>
    <w:rsid w:val="00B65059"/>
    <w:rsid w:val="00B6506F"/>
    <w:rsid w:val="00B7487E"/>
    <w:rsid w:val="00B80B78"/>
    <w:rsid w:val="00B81395"/>
    <w:rsid w:val="00B81AB4"/>
    <w:rsid w:val="00B83215"/>
    <w:rsid w:val="00B83514"/>
    <w:rsid w:val="00B84BC9"/>
    <w:rsid w:val="00B87A9A"/>
    <w:rsid w:val="00B939E5"/>
    <w:rsid w:val="00B97439"/>
    <w:rsid w:val="00B97530"/>
    <w:rsid w:val="00BA0638"/>
    <w:rsid w:val="00BA20DF"/>
    <w:rsid w:val="00BA6616"/>
    <w:rsid w:val="00BA766E"/>
    <w:rsid w:val="00BB0816"/>
    <w:rsid w:val="00BB18ED"/>
    <w:rsid w:val="00BB1964"/>
    <w:rsid w:val="00BC0AFD"/>
    <w:rsid w:val="00BC64B3"/>
    <w:rsid w:val="00BD0F6F"/>
    <w:rsid w:val="00BD53F2"/>
    <w:rsid w:val="00BD5AF4"/>
    <w:rsid w:val="00BD6F99"/>
    <w:rsid w:val="00BE2CE3"/>
    <w:rsid w:val="00BE5AE0"/>
    <w:rsid w:val="00C011FB"/>
    <w:rsid w:val="00C02D59"/>
    <w:rsid w:val="00C03F96"/>
    <w:rsid w:val="00C11B6B"/>
    <w:rsid w:val="00C14928"/>
    <w:rsid w:val="00C208E6"/>
    <w:rsid w:val="00C225D7"/>
    <w:rsid w:val="00C2548F"/>
    <w:rsid w:val="00C2615F"/>
    <w:rsid w:val="00C34A75"/>
    <w:rsid w:val="00C40398"/>
    <w:rsid w:val="00C421E9"/>
    <w:rsid w:val="00C4735D"/>
    <w:rsid w:val="00C52265"/>
    <w:rsid w:val="00C549FF"/>
    <w:rsid w:val="00C551D6"/>
    <w:rsid w:val="00C57EBB"/>
    <w:rsid w:val="00C61601"/>
    <w:rsid w:val="00C64A7A"/>
    <w:rsid w:val="00C73656"/>
    <w:rsid w:val="00C74E34"/>
    <w:rsid w:val="00C77444"/>
    <w:rsid w:val="00C83332"/>
    <w:rsid w:val="00C87BCB"/>
    <w:rsid w:val="00C97FB4"/>
    <w:rsid w:val="00CA5D41"/>
    <w:rsid w:val="00CB6887"/>
    <w:rsid w:val="00CB6F48"/>
    <w:rsid w:val="00CC308C"/>
    <w:rsid w:val="00CC47B9"/>
    <w:rsid w:val="00CD4028"/>
    <w:rsid w:val="00CD5998"/>
    <w:rsid w:val="00CE4F88"/>
    <w:rsid w:val="00CE5122"/>
    <w:rsid w:val="00CE663D"/>
    <w:rsid w:val="00CE7EB4"/>
    <w:rsid w:val="00D04D1C"/>
    <w:rsid w:val="00D0686A"/>
    <w:rsid w:val="00D0799A"/>
    <w:rsid w:val="00D13DFA"/>
    <w:rsid w:val="00D143DB"/>
    <w:rsid w:val="00D14937"/>
    <w:rsid w:val="00D207E1"/>
    <w:rsid w:val="00D20DE3"/>
    <w:rsid w:val="00D31873"/>
    <w:rsid w:val="00D3595A"/>
    <w:rsid w:val="00D35CDC"/>
    <w:rsid w:val="00D4169C"/>
    <w:rsid w:val="00D505FE"/>
    <w:rsid w:val="00D515BE"/>
    <w:rsid w:val="00D53552"/>
    <w:rsid w:val="00D53CB1"/>
    <w:rsid w:val="00D57760"/>
    <w:rsid w:val="00D6224F"/>
    <w:rsid w:val="00D67120"/>
    <w:rsid w:val="00D73F3E"/>
    <w:rsid w:val="00D81A7C"/>
    <w:rsid w:val="00D87E9D"/>
    <w:rsid w:val="00D9031D"/>
    <w:rsid w:val="00D95B31"/>
    <w:rsid w:val="00DA1797"/>
    <w:rsid w:val="00DA1AB4"/>
    <w:rsid w:val="00DA6B7A"/>
    <w:rsid w:val="00DB0843"/>
    <w:rsid w:val="00DB0DE9"/>
    <w:rsid w:val="00DB4359"/>
    <w:rsid w:val="00DB61AC"/>
    <w:rsid w:val="00DC2E86"/>
    <w:rsid w:val="00DD039E"/>
    <w:rsid w:val="00DD09F9"/>
    <w:rsid w:val="00DD0E20"/>
    <w:rsid w:val="00DD5C25"/>
    <w:rsid w:val="00DD6460"/>
    <w:rsid w:val="00DD6E6B"/>
    <w:rsid w:val="00DE222C"/>
    <w:rsid w:val="00DF500F"/>
    <w:rsid w:val="00DF62D7"/>
    <w:rsid w:val="00E017CB"/>
    <w:rsid w:val="00E05E7E"/>
    <w:rsid w:val="00E12E3B"/>
    <w:rsid w:val="00E159C0"/>
    <w:rsid w:val="00E21DB4"/>
    <w:rsid w:val="00E37197"/>
    <w:rsid w:val="00E45897"/>
    <w:rsid w:val="00E47440"/>
    <w:rsid w:val="00E54D82"/>
    <w:rsid w:val="00E55DDD"/>
    <w:rsid w:val="00E71DB7"/>
    <w:rsid w:val="00E729F1"/>
    <w:rsid w:val="00E7338D"/>
    <w:rsid w:val="00E73876"/>
    <w:rsid w:val="00E73B8C"/>
    <w:rsid w:val="00E8385E"/>
    <w:rsid w:val="00E838DB"/>
    <w:rsid w:val="00E84B43"/>
    <w:rsid w:val="00E8510F"/>
    <w:rsid w:val="00E868E3"/>
    <w:rsid w:val="00E90BAB"/>
    <w:rsid w:val="00E94F62"/>
    <w:rsid w:val="00E95B93"/>
    <w:rsid w:val="00E96F06"/>
    <w:rsid w:val="00EA5B93"/>
    <w:rsid w:val="00EB08B6"/>
    <w:rsid w:val="00EB5EC5"/>
    <w:rsid w:val="00EC79E6"/>
    <w:rsid w:val="00ED6537"/>
    <w:rsid w:val="00ED6ED4"/>
    <w:rsid w:val="00ED7B7D"/>
    <w:rsid w:val="00EE620A"/>
    <w:rsid w:val="00EF06C7"/>
    <w:rsid w:val="00EF108B"/>
    <w:rsid w:val="00EF3D1D"/>
    <w:rsid w:val="00F00469"/>
    <w:rsid w:val="00F00B4A"/>
    <w:rsid w:val="00F26BE7"/>
    <w:rsid w:val="00F27D2B"/>
    <w:rsid w:val="00F32949"/>
    <w:rsid w:val="00F342B1"/>
    <w:rsid w:val="00F43734"/>
    <w:rsid w:val="00F43B70"/>
    <w:rsid w:val="00F44DD2"/>
    <w:rsid w:val="00F46324"/>
    <w:rsid w:val="00F73470"/>
    <w:rsid w:val="00F858B9"/>
    <w:rsid w:val="00F87315"/>
    <w:rsid w:val="00F92502"/>
    <w:rsid w:val="00FA3A37"/>
    <w:rsid w:val="00FA6630"/>
    <w:rsid w:val="00FA77EF"/>
    <w:rsid w:val="00FB7F60"/>
    <w:rsid w:val="00FC0335"/>
    <w:rsid w:val="00FC0A98"/>
    <w:rsid w:val="00FC166D"/>
    <w:rsid w:val="00FC1A75"/>
    <w:rsid w:val="00FC5088"/>
    <w:rsid w:val="00FC6E3D"/>
    <w:rsid w:val="00FD2A5A"/>
    <w:rsid w:val="00FD3DB6"/>
    <w:rsid w:val="00FE16E4"/>
    <w:rsid w:val="00FE43E7"/>
    <w:rsid w:val="00FE6116"/>
    <w:rsid w:val="00FE6816"/>
    <w:rsid w:val="00FF5021"/>
    <w:rsid w:val="00FF523F"/>
    <w:rsid w:val="00FF59D1"/>
    <w:rsid w:val="00FF795F"/>
    <w:rsid w:val="05B96BB7"/>
    <w:rsid w:val="0742C4AD"/>
    <w:rsid w:val="0BFFDBE5"/>
    <w:rsid w:val="0D372DFD"/>
    <w:rsid w:val="0DC072CF"/>
    <w:rsid w:val="0E4AAFA3"/>
    <w:rsid w:val="14D34627"/>
    <w:rsid w:val="1851916B"/>
    <w:rsid w:val="218F0037"/>
    <w:rsid w:val="3099A53C"/>
    <w:rsid w:val="34CE29ED"/>
    <w:rsid w:val="39503A68"/>
    <w:rsid w:val="39FC4AF8"/>
    <w:rsid w:val="3BC61419"/>
    <w:rsid w:val="3D36F728"/>
    <w:rsid w:val="3E899E02"/>
    <w:rsid w:val="3F70CD7C"/>
    <w:rsid w:val="48AA85BF"/>
    <w:rsid w:val="4ED9CCBC"/>
    <w:rsid w:val="50D626D0"/>
    <w:rsid w:val="52E77ABF"/>
    <w:rsid w:val="580D8FFA"/>
    <w:rsid w:val="5ADCD465"/>
    <w:rsid w:val="63E759C2"/>
    <w:rsid w:val="6C7D815A"/>
    <w:rsid w:val="6CAE3912"/>
    <w:rsid w:val="6DFB8E59"/>
    <w:rsid w:val="71C5BE66"/>
    <w:rsid w:val="791E0998"/>
    <w:rsid w:val="7FDE66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7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C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6A2"/>
  </w:style>
  <w:style w:type="paragraph" w:styleId="Footer">
    <w:name w:val="footer"/>
    <w:basedOn w:val="Normal"/>
    <w:link w:val="FooterChar"/>
    <w:uiPriority w:val="99"/>
    <w:unhideWhenUsed/>
    <w:rsid w:val="005D1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6A2"/>
  </w:style>
  <w:style w:type="character" w:styleId="PageNumber">
    <w:name w:val="page number"/>
    <w:basedOn w:val="DefaultParagraphFont"/>
    <w:rsid w:val="005D16A2"/>
  </w:style>
  <w:style w:type="paragraph" w:styleId="BalloonText">
    <w:name w:val="Balloon Text"/>
    <w:basedOn w:val="Normal"/>
    <w:link w:val="BalloonTextChar"/>
    <w:uiPriority w:val="99"/>
    <w:semiHidden/>
    <w:unhideWhenUsed/>
    <w:rsid w:val="005D1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6A2"/>
    <w:rPr>
      <w:rFonts w:ascii="Tahoma" w:hAnsi="Tahoma" w:cs="Tahoma"/>
      <w:sz w:val="16"/>
      <w:szCs w:val="16"/>
    </w:rPr>
  </w:style>
  <w:style w:type="paragraph" w:customStyle="1" w:styleId="ParagraphText">
    <w:name w:val="Paragraph Text"/>
    <w:rsid w:val="00834626"/>
    <w:pPr>
      <w:spacing w:after="0" w:line="280" w:lineRule="exact"/>
    </w:pPr>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72031B"/>
    <w:pPr>
      <w:ind w:left="720"/>
      <w:contextualSpacing/>
    </w:pPr>
  </w:style>
  <w:style w:type="character" w:styleId="CommentReference">
    <w:name w:val="annotation reference"/>
    <w:basedOn w:val="DefaultParagraphFont"/>
    <w:uiPriority w:val="99"/>
    <w:semiHidden/>
    <w:unhideWhenUsed/>
    <w:rsid w:val="0050287D"/>
    <w:rPr>
      <w:sz w:val="16"/>
      <w:szCs w:val="16"/>
    </w:rPr>
  </w:style>
  <w:style w:type="paragraph" w:styleId="CommentText">
    <w:name w:val="annotation text"/>
    <w:basedOn w:val="Normal"/>
    <w:link w:val="CommentTextChar"/>
    <w:uiPriority w:val="99"/>
    <w:unhideWhenUsed/>
    <w:rsid w:val="0050287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28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493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149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55DDD"/>
    <w:rPr>
      <w:color w:val="0000FF" w:themeColor="hyperlink"/>
      <w:u w:val="single"/>
    </w:rPr>
  </w:style>
  <w:style w:type="character" w:styleId="UnresolvedMention">
    <w:name w:val="Unresolved Mention"/>
    <w:basedOn w:val="DefaultParagraphFont"/>
    <w:uiPriority w:val="99"/>
    <w:semiHidden/>
    <w:unhideWhenUsed/>
    <w:rsid w:val="00E55DDD"/>
    <w:rPr>
      <w:color w:val="605E5C"/>
      <w:shd w:val="clear" w:color="auto" w:fill="E1DFDD"/>
    </w:rPr>
  </w:style>
  <w:style w:type="paragraph" w:styleId="FootnoteText">
    <w:name w:val="footnote text"/>
    <w:basedOn w:val="Normal"/>
    <w:link w:val="FootnoteTextChar"/>
    <w:uiPriority w:val="99"/>
    <w:semiHidden/>
    <w:unhideWhenUsed/>
    <w:rsid w:val="00C64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4A7A"/>
    <w:rPr>
      <w:sz w:val="20"/>
      <w:szCs w:val="20"/>
    </w:rPr>
  </w:style>
  <w:style w:type="character" w:styleId="FootnoteReference">
    <w:name w:val="footnote reference"/>
    <w:basedOn w:val="DefaultParagraphFont"/>
    <w:uiPriority w:val="99"/>
    <w:semiHidden/>
    <w:unhideWhenUsed/>
    <w:rsid w:val="00C64A7A"/>
    <w:rPr>
      <w:vertAlign w:val="superscript"/>
    </w:rPr>
  </w:style>
  <w:style w:type="paragraph" w:styleId="Revision">
    <w:name w:val="Revision"/>
    <w:hidden/>
    <w:uiPriority w:val="99"/>
    <w:semiHidden/>
    <w:rsid w:val="0065321E"/>
    <w:pPr>
      <w:spacing w:after="0" w:line="240" w:lineRule="auto"/>
    </w:pPr>
  </w:style>
  <w:style w:type="character" w:styleId="FollowedHyperlink">
    <w:name w:val="FollowedHyperlink"/>
    <w:basedOn w:val="DefaultParagraphFont"/>
    <w:uiPriority w:val="99"/>
    <w:semiHidden/>
    <w:unhideWhenUsed/>
    <w:rsid w:val="00DD6460"/>
    <w:rPr>
      <w:color w:val="800080" w:themeColor="followedHyperlink"/>
      <w:u w:val="single"/>
    </w:rPr>
  </w:style>
  <w:style w:type="character" w:customStyle="1" w:styleId="ui-provider">
    <w:name w:val="ui-provider"/>
    <w:basedOn w:val="DefaultParagraphFont"/>
    <w:rsid w:val="00DD6460"/>
  </w:style>
  <w:style w:type="table" w:styleId="TableGrid">
    <w:name w:val="Table Grid"/>
    <w:basedOn w:val="TableNormal"/>
    <w:uiPriority w:val="59"/>
    <w:rsid w:val="00400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3507">
      <w:bodyDiv w:val="1"/>
      <w:marLeft w:val="0"/>
      <w:marRight w:val="0"/>
      <w:marTop w:val="0"/>
      <w:marBottom w:val="0"/>
      <w:divBdr>
        <w:top w:val="none" w:sz="0" w:space="0" w:color="auto"/>
        <w:left w:val="none" w:sz="0" w:space="0" w:color="auto"/>
        <w:bottom w:val="none" w:sz="0" w:space="0" w:color="auto"/>
        <w:right w:val="none" w:sz="0" w:space="0" w:color="auto"/>
      </w:divBdr>
    </w:div>
    <w:div w:id="62065630">
      <w:bodyDiv w:val="1"/>
      <w:marLeft w:val="0"/>
      <w:marRight w:val="0"/>
      <w:marTop w:val="0"/>
      <w:marBottom w:val="0"/>
      <w:divBdr>
        <w:top w:val="none" w:sz="0" w:space="0" w:color="auto"/>
        <w:left w:val="none" w:sz="0" w:space="0" w:color="auto"/>
        <w:bottom w:val="none" w:sz="0" w:space="0" w:color="auto"/>
        <w:right w:val="none" w:sz="0" w:space="0" w:color="auto"/>
      </w:divBdr>
    </w:div>
    <w:div w:id="132603723">
      <w:bodyDiv w:val="1"/>
      <w:marLeft w:val="0"/>
      <w:marRight w:val="0"/>
      <w:marTop w:val="0"/>
      <w:marBottom w:val="0"/>
      <w:divBdr>
        <w:top w:val="none" w:sz="0" w:space="0" w:color="auto"/>
        <w:left w:val="none" w:sz="0" w:space="0" w:color="auto"/>
        <w:bottom w:val="none" w:sz="0" w:space="0" w:color="auto"/>
        <w:right w:val="none" w:sz="0" w:space="0" w:color="auto"/>
      </w:divBdr>
    </w:div>
    <w:div w:id="623469145">
      <w:bodyDiv w:val="1"/>
      <w:marLeft w:val="0"/>
      <w:marRight w:val="0"/>
      <w:marTop w:val="0"/>
      <w:marBottom w:val="0"/>
      <w:divBdr>
        <w:top w:val="none" w:sz="0" w:space="0" w:color="auto"/>
        <w:left w:val="none" w:sz="0" w:space="0" w:color="auto"/>
        <w:bottom w:val="none" w:sz="0" w:space="0" w:color="auto"/>
        <w:right w:val="none" w:sz="0" w:space="0" w:color="auto"/>
      </w:divBdr>
    </w:div>
    <w:div w:id="735251224">
      <w:bodyDiv w:val="1"/>
      <w:marLeft w:val="0"/>
      <w:marRight w:val="0"/>
      <w:marTop w:val="0"/>
      <w:marBottom w:val="0"/>
      <w:divBdr>
        <w:top w:val="none" w:sz="0" w:space="0" w:color="auto"/>
        <w:left w:val="none" w:sz="0" w:space="0" w:color="auto"/>
        <w:bottom w:val="none" w:sz="0" w:space="0" w:color="auto"/>
        <w:right w:val="none" w:sz="0" w:space="0" w:color="auto"/>
      </w:divBdr>
    </w:div>
    <w:div w:id="1179194594">
      <w:bodyDiv w:val="1"/>
      <w:marLeft w:val="0"/>
      <w:marRight w:val="0"/>
      <w:marTop w:val="0"/>
      <w:marBottom w:val="0"/>
      <w:divBdr>
        <w:top w:val="none" w:sz="0" w:space="0" w:color="auto"/>
        <w:left w:val="none" w:sz="0" w:space="0" w:color="auto"/>
        <w:bottom w:val="none" w:sz="0" w:space="0" w:color="auto"/>
        <w:right w:val="none" w:sz="0" w:space="0" w:color="auto"/>
      </w:divBdr>
    </w:div>
    <w:div w:id="1478037118">
      <w:bodyDiv w:val="1"/>
      <w:marLeft w:val="0"/>
      <w:marRight w:val="0"/>
      <w:marTop w:val="0"/>
      <w:marBottom w:val="0"/>
      <w:divBdr>
        <w:top w:val="none" w:sz="0" w:space="0" w:color="auto"/>
        <w:left w:val="none" w:sz="0" w:space="0" w:color="auto"/>
        <w:bottom w:val="none" w:sz="0" w:space="0" w:color="auto"/>
        <w:right w:val="none" w:sz="0" w:space="0" w:color="auto"/>
      </w:divBdr>
    </w:div>
    <w:div w:id="1760832194">
      <w:bodyDiv w:val="1"/>
      <w:marLeft w:val="0"/>
      <w:marRight w:val="0"/>
      <w:marTop w:val="0"/>
      <w:marBottom w:val="0"/>
      <w:divBdr>
        <w:top w:val="none" w:sz="0" w:space="0" w:color="auto"/>
        <w:left w:val="none" w:sz="0" w:space="0" w:color="auto"/>
        <w:bottom w:val="none" w:sz="0" w:space="0" w:color="auto"/>
        <w:right w:val="none" w:sz="0" w:space="0" w:color="auto"/>
      </w:divBdr>
    </w:div>
    <w:div w:id="1931502578">
      <w:bodyDiv w:val="1"/>
      <w:marLeft w:val="0"/>
      <w:marRight w:val="0"/>
      <w:marTop w:val="0"/>
      <w:marBottom w:val="0"/>
      <w:divBdr>
        <w:top w:val="none" w:sz="0" w:space="0" w:color="auto"/>
        <w:left w:val="none" w:sz="0" w:space="0" w:color="auto"/>
        <w:bottom w:val="none" w:sz="0" w:space="0" w:color="auto"/>
        <w:right w:val="none" w:sz="0" w:space="0" w:color="auto"/>
      </w:divBdr>
    </w:div>
    <w:div w:id="200947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outhBureau@ocfs.ny.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s.ocfs.ny.gov/qy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fs.sm.bfo.finance@ocfs.ny.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uthbureau@ocfs.ny.gov" TargetMode="External"/><Relationship Id="rId4" Type="http://schemas.openxmlformats.org/officeDocument/2006/relationships/settings" Target="settings.xml"/><Relationship Id="rId9" Type="http://schemas.openxmlformats.org/officeDocument/2006/relationships/hyperlink" Target="https://www.ocfs.ny.gov/forms/ocfs/OCFS-5011.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riminaljustice.ny.gov/crimnet/ojsa/juvenilearrests/index.htm" TargetMode="External"/><Relationship Id="rId2" Type="http://schemas.openxmlformats.org/officeDocument/2006/relationships/hyperlink" Target="https://data.nysed.gov/" TargetMode="External"/><Relationship Id="rId1" Type="http://schemas.openxmlformats.org/officeDocument/2006/relationships/hyperlink" Target="https://www.nyskw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081BD-6CB3-438C-8158-540702DCD1C0}">
  <ds:schemaRefs>
    <ds:schemaRef ds:uri="http://schemas.openxmlformats.org/officeDocument/2006/bibliography"/>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1949</Words>
  <Characters>12215</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CharactersWithSpaces>
  <SharedDoc>false</SharedDoc>
  <HLinks>
    <vt:vector size="48" baseType="variant">
      <vt:variant>
        <vt:i4>2883679</vt:i4>
      </vt:variant>
      <vt:variant>
        <vt:i4>14</vt:i4>
      </vt:variant>
      <vt:variant>
        <vt:i4>0</vt:i4>
      </vt:variant>
      <vt:variant>
        <vt:i4>5</vt:i4>
      </vt:variant>
      <vt:variant>
        <vt:lpwstr>mailto:YouthBureau@ocfs.ny.gov</vt:lpwstr>
      </vt:variant>
      <vt:variant>
        <vt:lpwstr/>
      </vt:variant>
      <vt:variant>
        <vt:i4>3670127</vt:i4>
      </vt:variant>
      <vt:variant>
        <vt:i4>11</vt:i4>
      </vt:variant>
      <vt:variant>
        <vt:i4>0</vt:i4>
      </vt:variant>
      <vt:variant>
        <vt:i4>5</vt:i4>
      </vt:variant>
      <vt:variant>
        <vt:lpwstr>https://hs.ocfs.ny.gov/qyds</vt:lpwstr>
      </vt:variant>
      <vt:variant>
        <vt:lpwstr/>
      </vt:variant>
      <vt:variant>
        <vt:i4>6881371</vt:i4>
      </vt:variant>
      <vt:variant>
        <vt:i4>8</vt:i4>
      </vt:variant>
      <vt:variant>
        <vt:i4>0</vt:i4>
      </vt:variant>
      <vt:variant>
        <vt:i4>5</vt:i4>
      </vt:variant>
      <vt:variant>
        <vt:lpwstr>mailto:ocfs.sm.bfo.finance@ocfs.ny.gov</vt:lpwstr>
      </vt:variant>
      <vt:variant>
        <vt:lpwstr/>
      </vt:variant>
      <vt:variant>
        <vt:i4>2883679</vt:i4>
      </vt:variant>
      <vt:variant>
        <vt:i4>5</vt:i4>
      </vt:variant>
      <vt:variant>
        <vt:i4>0</vt:i4>
      </vt:variant>
      <vt:variant>
        <vt:i4>5</vt:i4>
      </vt:variant>
      <vt:variant>
        <vt:lpwstr>mailto:youthbureau@ocfs.ny.gov</vt:lpwstr>
      </vt:variant>
      <vt:variant>
        <vt:lpwstr/>
      </vt:variant>
      <vt:variant>
        <vt:i4>5636112</vt:i4>
      </vt:variant>
      <vt:variant>
        <vt:i4>2</vt:i4>
      </vt:variant>
      <vt:variant>
        <vt:i4>0</vt:i4>
      </vt:variant>
      <vt:variant>
        <vt:i4>5</vt:i4>
      </vt:variant>
      <vt:variant>
        <vt:lpwstr>https://www.ocfs.ny.gov/forms/ocfs/OCFS-5011.pdf</vt:lpwstr>
      </vt:variant>
      <vt:variant>
        <vt:lpwstr/>
      </vt:variant>
      <vt:variant>
        <vt:i4>5439513</vt:i4>
      </vt:variant>
      <vt:variant>
        <vt:i4>6</vt:i4>
      </vt:variant>
      <vt:variant>
        <vt:i4>0</vt:i4>
      </vt:variant>
      <vt:variant>
        <vt:i4>5</vt:i4>
      </vt:variant>
      <vt:variant>
        <vt:lpwstr>https://www.criminaljustice.ny.gov/crimnet/ojsa/juvenilearrests/index.htm</vt:lpwstr>
      </vt:variant>
      <vt:variant>
        <vt:lpwstr/>
      </vt:variant>
      <vt:variant>
        <vt:i4>7929891</vt:i4>
      </vt:variant>
      <vt:variant>
        <vt:i4>3</vt:i4>
      </vt:variant>
      <vt:variant>
        <vt:i4>0</vt:i4>
      </vt:variant>
      <vt:variant>
        <vt:i4>5</vt:i4>
      </vt:variant>
      <vt:variant>
        <vt:lpwstr>https://data.nysed.gov/</vt:lpwstr>
      </vt:variant>
      <vt:variant>
        <vt:lpwstr/>
      </vt:variant>
      <vt:variant>
        <vt:i4>4194369</vt:i4>
      </vt:variant>
      <vt:variant>
        <vt:i4>0</vt:i4>
      </vt:variant>
      <vt:variant>
        <vt:i4>0</vt:i4>
      </vt:variant>
      <vt:variant>
        <vt:i4>5</vt:i4>
      </vt:variant>
      <vt:variant>
        <vt:lpwstr>https://www.nyskwic.org/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2026-07-20T11:57:00Z</dcterms:created>
  <dcterms:modified xsi:type="dcterms:W3CDTF">2026-07-20T11:57:00Z</dcterms:modified>
</cp:coreProperties>
</file>